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D9E" w:rsidRDefault="003E148D" w:rsidP="003E148D">
      <w:pPr>
        <w:pStyle w:val="a5"/>
        <w:tabs>
          <w:tab w:val="left" w:pos="10042"/>
        </w:tabs>
        <w:ind w:left="-142" w:right="-23"/>
        <w:rPr>
          <w:sz w:val="24"/>
        </w:rPr>
        <w:sectPr w:rsidR="00FB0D9E" w:rsidSect="003E148D">
          <w:type w:val="continuous"/>
          <w:pgSz w:w="12240" w:h="15840"/>
          <w:pgMar w:top="1060" w:right="758" w:bottom="280" w:left="1276" w:header="720" w:footer="720" w:gutter="0"/>
          <w:cols w:space="720"/>
        </w:sectPr>
      </w:pPr>
      <w:r>
        <w:rPr>
          <w:noProof/>
          <w:sz w:val="24"/>
          <w:lang w:eastAsia="ru-RU"/>
        </w:rPr>
        <w:drawing>
          <wp:inline distT="0" distB="0" distL="0" distR="0">
            <wp:extent cx="6511290" cy="9207500"/>
            <wp:effectExtent l="19050" t="0" r="3810" b="0"/>
            <wp:docPr id="1" name="Рисунок 0" descr="img-26033119371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60331193719-001.jpg"/>
                    <pic:cNvPicPr/>
                  </pic:nvPicPr>
                  <pic:blipFill>
                    <a:blip r:embed="rId5" cstate="print"/>
                    <a:stretch>
                      <a:fillRect/>
                    </a:stretch>
                  </pic:blipFill>
                  <pic:spPr>
                    <a:xfrm>
                      <a:off x="0" y="0"/>
                      <a:ext cx="6511290" cy="9207500"/>
                    </a:xfrm>
                    <a:prstGeom prst="rect">
                      <a:avLst/>
                    </a:prstGeom>
                  </pic:spPr>
                </pic:pic>
              </a:graphicData>
            </a:graphic>
          </wp:inline>
        </w:drawing>
      </w:r>
    </w:p>
    <w:p w:rsidR="00FB0D9E" w:rsidRDefault="00242E0B">
      <w:pPr>
        <w:pStyle w:val="a3"/>
        <w:spacing w:before="72"/>
        <w:ind w:right="490"/>
      </w:pPr>
      <w:proofErr w:type="gramStart"/>
      <w:r>
        <w:lastRenderedPageBreak/>
        <w:t>освоении</w:t>
      </w:r>
      <w:proofErr w:type="gramEnd"/>
      <w:r>
        <w:t xml:space="preserve"> образовательных программ начального общего, основного общего и среднего общего образования</w:t>
      </w:r>
      <w:r>
        <w:rPr>
          <w:b/>
        </w:rPr>
        <w:t xml:space="preserve">, </w:t>
      </w:r>
      <w:r>
        <w:t>за исключением случаев возникновения угрозы жизни или здоровью обучающихся, работников школы, иных экстренных случаев.</w:t>
      </w:r>
    </w:p>
    <w:p w:rsidR="00FB0D9E" w:rsidRDefault="00242E0B">
      <w:pPr>
        <w:pStyle w:val="a5"/>
        <w:numPr>
          <w:ilvl w:val="1"/>
          <w:numId w:val="2"/>
        </w:numPr>
        <w:tabs>
          <w:tab w:val="left" w:pos="965"/>
        </w:tabs>
        <w:ind w:left="965" w:hanging="420"/>
        <w:jc w:val="both"/>
        <w:rPr>
          <w:sz w:val="24"/>
        </w:rPr>
      </w:pPr>
      <w:r>
        <w:rPr>
          <w:sz w:val="24"/>
        </w:rPr>
        <w:t>Обучающиесяимеютправопользоватьсямобильнымисвязяминатерритории</w:t>
      </w:r>
      <w:r>
        <w:rPr>
          <w:spacing w:val="-2"/>
          <w:sz w:val="24"/>
        </w:rPr>
        <w:t>школы.</w:t>
      </w:r>
    </w:p>
    <w:p w:rsidR="00FB0D9E" w:rsidRDefault="00242E0B">
      <w:pPr>
        <w:pStyle w:val="a5"/>
        <w:numPr>
          <w:ilvl w:val="1"/>
          <w:numId w:val="2"/>
        </w:numPr>
        <w:tabs>
          <w:tab w:val="left" w:pos="955"/>
        </w:tabs>
        <w:ind w:right="489" w:firstLine="0"/>
        <w:jc w:val="both"/>
        <w:rPr>
          <w:sz w:val="24"/>
        </w:rPr>
      </w:pPr>
      <w:r>
        <w:rPr>
          <w:sz w:val="24"/>
        </w:rPr>
        <w:t>Вшколевкаждомучебномклассенастендедлядокументациидолженнаходитьсязнак, на листе формата А</w:t>
      </w:r>
      <w:proofErr w:type="gramStart"/>
      <w:r>
        <w:rPr>
          <w:sz w:val="24"/>
        </w:rPr>
        <w:t>4</w:t>
      </w:r>
      <w:proofErr w:type="gramEnd"/>
      <w:r>
        <w:rPr>
          <w:sz w:val="24"/>
        </w:rPr>
        <w:t>, запрещающий использование мобильных телефонов.</w:t>
      </w:r>
    </w:p>
    <w:p w:rsidR="00FB0D9E" w:rsidRDefault="00242E0B">
      <w:pPr>
        <w:pStyle w:val="a5"/>
        <w:numPr>
          <w:ilvl w:val="1"/>
          <w:numId w:val="2"/>
        </w:numPr>
        <w:tabs>
          <w:tab w:val="left" w:pos="1063"/>
        </w:tabs>
        <w:ind w:right="491" w:firstLine="0"/>
        <w:jc w:val="both"/>
        <w:rPr>
          <w:sz w:val="24"/>
        </w:rPr>
      </w:pPr>
      <w:r>
        <w:rPr>
          <w:sz w:val="24"/>
        </w:rPr>
        <w:t>Многофункциональность телефона (смартфона), наличие множества приложений неизбежно создают ситуацию многозадачности, требующую постоянных переключений с одного вида активности на другой, в том числе в образовательной деятельности, приводит к ухудшению усвоения материала и снижению успеваемости.</w:t>
      </w:r>
    </w:p>
    <w:p w:rsidR="00FB0D9E" w:rsidRDefault="00242E0B">
      <w:pPr>
        <w:pStyle w:val="a5"/>
        <w:numPr>
          <w:ilvl w:val="1"/>
          <w:numId w:val="2"/>
        </w:numPr>
        <w:tabs>
          <w:tab w:val="left" w:pos="965"/>
        </w:tabs>
        <w:ind w:left="965" w:hanging="420"/>
        <w:jc w:val="both"/>
        <w:rPr>
          <w:sz w:val="24"/>
        </w:rPr>
      </w:pPr>
      <w:r>
        <w:rPr>
          <w:sz w:val="24"/>
        </w:rPr>
        <w:t>Мобильныйтелефо</w:t>
      </w:r>
      <w:proofErr w:type="gramStart"/>
      <w:r>
        <w:rPr>
          <w:sz w:val="24"/>
        </w:rPr>
        <w:t>н(</w:t>
      </w:r>
      <w:proofErr w:type="gramEnd"/>
      <w:r>
        <w:rPr>
          <w:sz w:val="24"/>
        </w:rPr>
        <w:t>смартфон)являетсяличнойсобственностью</w:t>
      </w:r>
      <w:r>
        <w:rPr>
          <w:spacing w:val="-2"/>
          <w:sz w:val="24"/>
        </w:rPr>
        <w:t>обучающегося.</w:t>
      </w:r>
    </w:p>
    <w:p w:rsidR="00FB0D9E" w:rsidRDefault="00242E0B">
      <w:pPr>
        <w:pStyle w:val="a5"/>
        <w:numPr>
          <w:ilvl w:val="1"/>
          <w:numId w:val="2"/>
        </w:numPr>
        <w:tabs>
          <w:tab w:val="left" w:pos="979"/>
        </w:tabs>
        <w:ind w:right="484" w:firstLine="0"/>
        <w:jc w:val="both"/>
        <w:rPr>
          <w:sz w:val="24"/>
        </w:rPr>
      </w:pPr>
      <w:r>
        <w:rPr>
          <w:sz w:val="24"/>
        </w:rPr>
        <w:t xml:space="preserve">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общеобразовательной организации (см. Приложения 1, 2 к </w:t>
      </w:r>
      <w:r>
        <w:rPr>
          <w:spacing w:val="-2"/>
          <w:sz w:val="24"/>
        </w:rPr>
        <w:t>Положению).</w:t>
      </w:r>
    </w:p>
    <w:p w:rsidR="00FB0D9E" w:rsidRDefault="00FB0D9E">
      <w:pPr>
        <w:pStyle w:val="a3"/>
        <w:spacing w:before="1"/>
        <w:ind w:left="0"/>
        <w:jc w:val="left"/>
      </w:pPr>
    </w:p>
    <w:p w:rsidR="00FB0D9E" w:rsidRDefault="00242E0B">
      <w:pPr>
        <w:pStyle w:val="a5"/>
        <w:numPr>
          <w:ilvl w:val="0"/>
          <w:numId w:val="2"/>
        </w:numPr>
        <w:tabs>
          <w:tab w:val="left" w:pos="785"/>
        </w:tabs>
        <w:jc w:val="both"/>
        <w:rPr>
          <w:b/>
          <w:sz w:val="24"/>
        </w:rPr>
      </w:pPr>
      <w:r>
        <w:rPr>
          <w:b/>
          <w:sz w:val="24"/>
        </w:rPr>
        <w:t>Условияиспользованиямобильныхтелефоновидругихэлектронных</w:t>
      </w:r>
      <w:r>
        <w:rPr>
          <w:b/>
          <w:spacing w:val="-2"/>
          <w:sz w:val="24"/>
        </w:rPr>
        <w:t>устройств</w:t>
      </w:r>
    </w:p>
    <w:p w:rsidR="00FB0D9E" w:rsidRDefault="00242E0B">
      <w:pPr>
        <w:pStyle w:val="a5"/>
        <w:numPr>
          <w:ilvl w:val="1"/>
          <w:numId w:val="2"/>
        </w:numPr>
        <w:tabs>
          <w:tab w:val="left" w:pos="991"/>
        </w:tabs>
        <w:ind w:right="491" w:firstLine="0"/>
        <w:jc w:val="both"/>
        <w:rPr>
          <w:sz w:val="24"/>
        </w:rPr>
      </w:pPr>
      <w:r>
        <w:rPr>
          <w:sz w:val="24"/>
        </w:rPr>
        <w:t>Средства мобильной связи могут использоваться в образовательной организации для обмена информацией в случае необходимости.</w:t>
      </w:r>
    </w:p>
    <w:p w:rsidR="00FB0D9E" w:rsidRDefault="00242E0B">
      <w:pPr>
        <w:pStyle w:val="a5"/>
        <w:numPr>
          <w:ilvl w:val="1"/>
          <w:numId w:val="2"/>
        </w:numPr>
        <w:tabs>
          <w:tab w:val="left" w:pos="957"/>
        </w:tabs>
        <w:ind w:right="488" w:firstLine="0"/>
        <w:jc w:val="both"/>
        <w:rPr>
          <w:sz w:val="24"/>
        </w:rPr>
      </w:pPr>
      <w:r>
        <w:rPr>
          <w:sz w:val="24"/>
        </w:rPr>
        <w:t>Запрещенопользованиемобильнымтелефономвовремяобразовательнойдеятельности (урочной, внеурочной). В отдельных случаях пользование мобильных устройств допускается только с разрешения учителя.</w:t>
      </w:r>
    </w:p>
    <w:p w:rsidR="00FB0D9E" w:rsidRDefault="00242E0B">
      <w:pPr>
        <w:pStyle w:val="a5"/>
        <w:numPr>
          <w:ilvl w:val="1"/>
          <w:numId w:val="2"/>
        </w:numPr>
        <w:tabs>
          <w:tab w:val="left" w:pos="1101"/>
        </w:tabs>
        <w:ind w:right="491" w:firstLine="0"/>
        <w:jc w:val="both"/>
        <w:rPr>
          <w:sz w:val="24"/>
        </w:rPr>
      </w:pPr>
      <w:r>
        <w:rPr>
          <w:sz w:val="24"/>
        </w:rPr>
        <w:t>В целях минимизации вредного воздействия устройств мобильной связи наобучающихся во время образовательной деятельности и внеурочных мероприятий директору общеобразовательной организации необходимо:</w:t>
      </w:r>
    </w:p>
    <w:p w:rsidR="00FB0D9E" w:rsidRDefault="00242E0B">
      <w:pPr>
        <w:pStyle w:val="a5"/>
        <w:numPr>
          <w:ilvl w:val="2"/>
          <w:numId w:val="2"/>
        </w:numPr>
        <w:tabs>
          <w:tab w:val="left" w:pos="981"/>
        </w:tabs>
        <w:ind w:right="488" w:firstLine="0"/>
        <w:rPr>
          <w:rFonts w:ascii="Symbol" w:hAnsi="Symbol"/>
          <w:sz w:val="24"/>
        </w:rPr>
      </w:pPr>
      <w:r>
        <w:rPr>
          <w:sz w:val="24"/>
        </w:rPr>
        <w:t>рассмотретьвопрособограничениииспользованиямобильныхустройствсвязившколе обучающимися, за исключением детей, нуждающихся в пользовании такими устройствамипосостояниюздоровь</w:t>
      </w:r>
      <w:proofErr w:type="gramStart"/>
      <w:r>
        <w:rPr>
          <w:sz w:val="24"/>
        </w:rPr>
        <w:t>я(</w:t>
      </w:r>
      <w:proofErr w:type="gramEnd"/>
      <w:r>
        <w:rPr>
          <w:sz w:val="24"/>
        </w:rPr>
        <w:t>мониторингсахаракровиприсахарномдиабете1 типаидр.),вцеляхснижениярисковнанесениявредаздоровьюиразвитиюобучающихся в связи с использованием устройств мобильной связи;</w:t>
      </w:r>
    </w:p>
    <w:p w:rsidR="00FB0D9E" w:rsidRDefault="00242E0B">
      <w:pPr>
        <w:pStyle w:val="a5"/>
        <w:numPr>
          <w:ilvl w:val="2"/>
          <w:numId w:val="2"/>
        </w:numPr>
        <w:tabs>
          <w:tab w:val="left" w:pos="981"/>
        </w:tabs>
        <w:ind w:right="485" w:firstLine="0"/>
        <w:rPr>
          <w:rFonts w:ascii="Symbol" w:hAnsi="Symbol"/>
          <w:sz w:val="24"/>
        </w:rPr>
      </w:pPr>
      <w:r>
        <w:rPr>
          <w:sz w:val="24"/>
        </w:rPr>
        <w:t>проводитьрегулярнуюинформационно-просветительскуюиразъяснительнуюработус педагогическими работниками, родителями (законными представителями) и обучающимися о рисках здоровью от воздействия электромагнитного излучения, генерируемогоустройствамимобильнойсвязи,овозможныхнегативныхпоследствияхи эффективности образовательной деятельности при неупорядоченном использовании устройств мобильной связи;</w:t>
      </w:r>
    </w:p>
    <w:p w:rsidR="00FB0D9E" w:rsidRDefault="00242E0B">
      <w:pPr>
        <w:pStyle w:val="a5"/>
        <w:numPr>
          <w:ilvl w:val="2"/>
          <w:numId w:val="2"/>
        </w:numPr>
        <w:tabs>
          <w:tab w:val="left" w:pos="980"/>
        </w:tabs>
        <w:ind w:right="489" w:firstLine="0"/>
        <w:rPr>
          <w:rFonts w:ascii="Symbol" w:hAnsi="Symbol"/>
          <w:sz w:val="20"/>
        </w:rPr>
      </w:pPr>
      <w:r>
        <w:rPr>
          <w:sz w:val="24"/>
        </w:rPr>
        <w:t xml:space="preserve">обеспечить психолого-педагогическое сопровождение процесса, связанного с ограничением использования устройств мобильной связи в образовательной </w:t>
      </w:r>
      <w:r>
        <w:rPr>
          <w:spacing w:val="-2"/>
          <w:sz w:val="24"/>
        </w:rPr>
        <w:t>организации;</w:t>
      </w:r>
    </w:p>
    <w:p w:rsidR="00FB0D9E" w:rsidRDefault="00242E0B">
      <w:pPr>
        <w:pStyle w:val="a5"/>
        <w:numPr>
          <w:ilvl w:val="2"/>
          <w:numId w:val="2"/>
        </w:numPr>
        <w:tabs>
          <w:tab w:val="left" w:pos="980"/>
        </w:tabs>
        <w:ind w:right="482" w:firstLine="0"/>
        <w:rPr>
          <w:rFonts w:ascii="Symbol" w:hAnsi="Symbol"/>
          <w:sz w:val="20"/>
        </w:rPr>
      </w:pPr>
      <w:r>
        <w:rPr>
          <w:sz w:val="24"/>
        </w:rPr>
        <w:t>предусмотреть для всех участников образовательной деятельности целесообразность перевода устройств мобильной связи в режим «без звука» при входе в образовательную организацию (в том числе с исключением использования режима вибрации из-за возникновения фантомных вибраций);</w:t>
      </w:r>
    </w:p>
    <w:p w:rsidR="00FB0D9E" w:rsidRDefault="00242E0B">
      <w:pPr>
        <w:pStyle w:val="a5"/>
        <w:numPr>
          <w:ilvl w:val="2"/>
          <w:numId w:val="2"/>
        </w:numPr>
        <w:tabs>
          <w:tab w:val="left" w:pos="980"/>
        </w:tabs>
        <w:ind w:right="489" w:firstLine="0"/>
        <w:rPr>
          <w:rFonts w:ascii="Symbol" w:hAnsi="Symbol"/>
          <w:sz w:val="20"/>
        </w:rPr>
      </w:pPr>
      <w:r>
        <w:rPr>
          <w:sz w:val="24"/>
        </w:rPr>
        <w:t>информировать родителей (законных представителей) и обучающихся об их ответственности за сохранность личных устройств мобильной связи в общеобразовательной организации;</w:t>
      </w:r>
    </w:p>
    <w:p w:rsidR="00FB0D9E" w:rsidRDefault="00242E0B">
      <w:pPr>
        <w:pStyle w:val="a5"/>
        <w:numPr>
          <w:ilvl w:val="2"/>
          <w:numId w:val="2"/>
        </w:numPr>
        <w:tabs>
          <w:tab w:val="left" w:pos="980"/>
        </w:tabs>
        <w:ind w:right="489" w:firstLine="0"/>
        <w:rPr>
          <w:rFonts w:ascii="Symbol" w:hAnsi="Symbol"/>
          <w:sz w:val="20"/>
        </w:rPr>
      </w:pPr>
      <w:r>
        <w:rPr>
          <w:sz w:val="24"/>
        </w:rPr>
        <w:t>предусмотреть места хранения во время образовательной деятельности устройств мобильной связи обучающихся (при наличии такой возможности и необходимости);</w:t>
      </w:r>
    </w:p>
    <w:p w:rsidR="00FB0D9E" w:rsidRDefault="00FB0D9E">
      <w:pPr>
        <w:pStyle w:val="a5"/>
        <w:rPr>
          <w:rFonts w:ascii="Symbol" w:hAnsi="Symbol"/>
          <w:sz w:val="20"/>
        </w:rPr>
        <w:sectPr w:rsidR="00FB0D9E">
          <w:pgSz w:w="12240" w:h="15840"/>
          <w:pgMar w:top="1060" w:right="360" w:bottom="280" w:left="1440" w:header="720" w:footer="720" w:gutter="0"/>
          <w:cols w:space="720"/>
        </w:sectPr>
      </w:pPr>
    </w:p>
    <w:p w:rsidR="00FB0D9E" w:rsidRDefault="00242E0B">
      <w:pPr>
        <w:pStyle w:val="a5"/>
        <w:numPr>
          <w:ilvl w:val="2"/>
          <w:numId w:val="2"/>
        </w:numPr>
        <w:tabs>
          <w:tab w:val="left" w:pos="980"/>
        </w:tabs>
        <w:spacing w:before="72"/>
        <w:ind w:right="492" w:firstLine="0"/>
        <w:rPr>
          <w:rFonts w:ascii="Symbol" w:hAnsi="Symbol"/>
          <w:sz w:val="20"/>
        </w:rPr>
      </w:pPr>
      <w:r>
        <w:rPr>
          <w:sz w:val="24"/>
        </w:rPr>
        <w:lastRenderedPageBreak/>
        <w:t xml:space="preserve">ограничить использование </w:t>
      </w:r>
      <w:proofErr w:type="gramStart"/>
      <w:r>
        <w:rPr>
          <w:sz w:val="24"/>
        </w:rPr>
        <w:t>обучающимися</w:t>
      </w:r>
      <w:proofErr w:type="gramEnd"/>
      <w:r>
        <w:rPr>
          <w:sz w:val="24"/>
        </w:rPr>
        <w:t xml:space="preserve"> устройств мобильной связи во время образовательной деятельности;</w:t>
      </w:r>
    </w:p>
    <w:p w:rsidR="00FB0D9E" w:rsidRDefault="00242E0B">
      <w:pPr>
        <w:pStyle w:val="a5"/>
        <w:numPr>
          <w:ilvl w:val="2"/>
          <w:numId w:val="2"/>
        </w:numPr>
        <w:tabs>
          <w:tab w:val="left" w:pos="980"/>
        </w:tabs>
        <w:ind w:right="488" w:firstLine="0"/>
        <w:rPr>
          <w:rFonts w:ascii="Symbol" w:hAnsi="Symbol"/>
          <w:sz w:val="20"/>
        </w:rPr>
      </w:pPr>
      <w:r>
        <w:rPr>
          <w:sz w:val="24"/>
        </w:rPr>
        <w:t>учитывать необходимость использования имеющихся ресурсов образовательной организации или ресурсов иных организаций (в рамках сетевой формы) при выборе образовательных технологий и методик, в том числе для использования доступа обучающихсякихучетной записи вслучаепереходавшколенаэлектронныедневники, без использования личных устройств мобильной связи обучающихся;</w:t>
      </w:r>
    </w:p>
    <w:p w:rsidR="00FB0D9E" w:rsidRDefault="00242E0B">
      <w:pPr>
        <w:pStyle w:val="a5"/>
        <w:numPr>
          <w:ilvl w:val="2"/>
          <w:numId w:val="2"/>
        </w:numPr>
        <w:tabs>
          <w:tab w:val="left" w:pos="980"/>
        </w:tabs>
        <w:ind w:right="487" w:firstLine="0"/>
        <w:rPr>
          <w:rFonts w:ascii="Symbol" w:hAnsi="Symbol"/>
          <w:sz w:val="20"/>
        </w:rPr>
      </w:pPr>
      <w:r>
        <w:rPr>
          <w:sz w:val="24"/>
        </w:rPr>
        <w:t>проводить мероприятия, направленные на воспитание культуры использования устройств мобильной связи у всех участников образовательной деятельности, с использованием воспитательного потенциала совместной работы (педагогического коллективасобучающимися</w:t>
      </w:r>
      <w:proofErr w:type="gramStart"/>
      <w:r>
        <w:rPr>
          <w:sz w:val="24"/>
        </w:rPr>
        <w:t>,с</w:t>
      </w:r>
      <w:proofErr w:type="gramEnd"/>
      <w:r>
        <w:rPr>
          <w:sz w:val="24"/>
        </w:rPr>
        <w:t>таршеклассниковсмладшимидетьми)вчастивоспитания культуры использования устройств мобильной связи;</w:t>
      </w:r>
    </w:p>
    <w:p w:rsidR="00FB0D9E" w:rsidRDefault="00242E0B">
      <w:pPr>
        <w:pStyle w:val="a5"/>
        <w:numPr>
          <w:ilvl w:val="2"/>
          <w:numId w:val="2"/>
        </w:numPr>
        <w:tabs>
          <w:tab w:val="left" w:pos="980"/>
        </w:tabs>
        <w:ind w:right="490" w:firstLine="0"/>
        <w:rPr>
          <w:rFonts w:ascii="Symbol" w:hAnsi="Symbol"/>
          <w:sz w:val="20"/>
        </w:rPr>
      </w:pPr>
      <w:r>
        <w:rPr>
          <w:sz w:val="24"/>
        </w:rPr>
        <w:t>назначить лица, организующих выполнение мероприятий с обучающимися и их родителями (законными представителями) по выработке культуры безопасной эксплуатацииустройствмобильнойсвязи,профилактикенеблагоприятныхдляздоровья и обучения детей эффектов, а также за соблюдение установленного порядка и хранение устройств мобильной связи;</w:t>
      </w:r>
    </w:p>
    <w:p w:rsidR="00FB0D9E" w:rsidRDefault="00242E0B">
      <w:pPr>
        <w:pStyle w:val="a5"/>
        <w:numPr>
          <w:ilvl w:val="2"/>
          <w:numId w:val="2"/>
        </w:numPr>
        <w:tabs>
          <w:tab w:val="left" w:pos="980"/>
        </w:tabs>
        <w:spacing w:before="1"/>
        <w:ind w:right="488" w:firstLine="0"/>
        <w:rPr>
          <w:rFonts w:ascii="Symbol" w:hAnsi="Symbol"/>
          <w:sz w:val="20"/>
        </w:rPr>
      </w:pPr>
      <w:r>
        <w:rPr>
          <w:sz w:val="24"/>
        </w:rPr>
        <w:t>использовать время перемен для общения, активного отдыха обучающихся между уроками (занятиями), восполнения их физиологической потребности в двигательной активностисучетомвозрастныхнорм;принеобходимости-использованиенапеременах устройств мобильной связи по прямому назначению (для звонка, смс-сообщения);</w:t>
      </w:r>
    </w:p>
    <w:p w:rsidR="00FB0D9E" w:rsidRDefault="00242E0B">
      <w:pPr>
        <w:pStyle w:val="a5"/>
        <w:numPr>
          <w:ilvl w:val="2"/>
          <w:numId w:val="2"/>
        </w:numPr>
        <w:tabs>
          <w:tab w:val="left" w:pos="980"/>
        </w:tabs>
        <w:ind w:right="490" w:firstLine="0"/>
        <w:rPr>
          <w:rFonts w:ascii="Symbol" w:hAnsi="Symbol"/>
          <w:sz w:val="20"/>
        </w:rPr>
      </w:pPr>
      <w:r>
        <w:rPr>
          <w:sz w:val="24"/>
        </w:rPr>
        <w:t>осуществлять мониторинг и анализ работы образовательных организаций по упорядочению использования участниками образовательной деятельности устройств мобильнойсвязисцельюпрофилактикинеблагоприятныхдляздоровьяиобучениядетей эффектов, повышения эффективности образовательной деятельности и воспитания.</w:t>
      </w:r>
    </w:p>
    <w:p w:rsidR="00FB0D9E" w:rsidRDefault="00242E0B">
      <w:pPr>
        <w:pStyle w:val="a5"/>
        <w:numPr>
          <w:ilvl w:val="1"/>
          <w:numId w:val="2"/>
        </w:numPr>
        <w:tabs>
          <w:tab w:val="left" w:pos="974"/>
        </w:tabs>
        <w:ind w:right="490" w:firstLine="0"/>
        <w:jc w:val="both"/>
        <w:rPr>
          <w:sz w:val="24"/>
        </w:rPr>
      </w:pPr>
      <w:r>
        <w:rPr>
          <w:sz w:val="24"/>
        </w:rPr>
        <w:t xml:space="preserve">Родителям (законным представителям) </w:t>
      </w:r>
      <w:proofErr w:type="gramStart"/>
      <w:r>
        <w:rPr>
          <w:sz w:val="24"/>
        </w:rPr>
        <w:t>обучающихся</w:t>
      </w:r>
      <w:proofErr w:type="gramEnd"/>
      <w:r>
        <w:rPr>
          <w:sz w:val="24"/>
        </w:rPr>
        <w:t xml:space="preserve">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p>
    <w:p w:rsidR="00FB0D9E" w:rsidRDefault="00242E0B">
      <w:pPr>
        <w:pStyle w:val="a5"/>
        <w:numPr>
          <w:ilvl w:val="1"/>
          <w:numId w:val="2"/>
        </w:numPr>
        <w:tabs>
          <w:tab w:val="left" w:pos="965"/>
        </w:tabs>
        <w:spacing w:before="1"/>
        <w:ind w:left="965" w:hanging="420"/>
        <w:jc w:val="both"/>
        <w:rPr>
          <w:sz w:val="24"/>
        </w:rPr>
      </w:pPr>
      <w:r>
        <w:rPr>
          <w:sz w:val="24"/>
        </w:rPr>
        <w:t>использованиесредствмобильнойсвязидает</w:t>
      </w:r>
      <w:r>
        <w:rPr>
          <w:spacing w:val="-2"/>
          <w:sz w:val="24"/>
        </w:rPr>
        <w:t>возможность:</w:t>
      </w:r>
    </w:p>
    <w:p w:rsidR="00FB0D9E" w:rsidRDefault="00242E0B">
      <w:pPr>
        <w:pStyle w:val="a5"/>
        <w:numPr>
          <w:ilvl w:val="2"/>
          <w:numId w:val="2"/>
        </w:numPr>
        <w:tabs>
          <w:tab w:val="left" w:pos="980"/>
        </w:tabs>
        <w:ind w:left="980" w:hanging="152"/>
        <w:rPr>
          <w:rFonts w:ascii="Symbol" w:hAnsi="Symbol"/>
          <w:sz w:val="20"/>
        </w:rPr>
      </w:pPr>
      <w:r>
        <w:rPr>
          <w:sz w:val="24"/>
        </w:rPr>
        <w:t>контролироватьместонахождение</w:t>
      </w:r>
      <w:r>
        <w:rPr>
          <w:spacing w:val="-2"/>
          <w:sz w:val="24"/>
        </w:rPr>
        <w:t>ребенка;</w:t>
      </w:r>
    </w:p>
    <w:p w:rsidR="00FB0D9E" w:rsidRDefault="00242E0B">
      <w:pPr>
        <w:pStyle w:val="a5"/>
        <w:numPr>
          <w:ilvl w:val="2"/>
          <w:numId w:val="2"/>
        </w:numPr>
        <w:tabs>
          <w:tab w:val="left" w:pos="980"/>
        </w:tabs>
        <w:ind w:right="484" w:firstLine="0"/>
        <w:rPr>
          <w:rFonts w:ascii="Symbol" w:hAnsi="Symbol"/>
          <w:sz w:val="20"/>
        </w:rPr>
      </w:pPr>
      <w:r>
        <w:rPr>
          <w:sz w:val="24"/>
        </w:rPr>
        <w:t>совершать обмен различными видами информации, кроме распространения фот</w:t>
      </w:r>
      <w:proofErr w:type="gramStart"/>
      <w:r>
        <w:rPr>
          <w:sz w:val="24"/>
        </w:rPr>
        <w:t>о-</w:t>
      </w:r>
      <w:proofErr w:type="gramEnd"/>
      <w:r>
        <w:rPr>
          <w:sz w:val="24"/>
        </w:rPr>
        <w:t xml:space="preserve"> и видео-сюжетов, пропагандирующих культ насилия и жестокости, негативного влияния на несовершеннолетних согласно Федеральному закону № 436-ФЗ «О защите детей от информации, причиняющей вред их здоровью и развитию».</w:t>
      </w:r>
    </w:p>
    <w:p w:rsidR="00FB0D9E" w:rsidRDefault="00242E0B">
      <w:pPr>
        <w:pStyle w:val="a5"/>
        <w:numPr>
          <w:ilvl w:val="1"/>
          <w:numId w:val="2"/>
        </w:numPr>
        <w:tabs>
          <w:tab w:val="left" w:pos="1027"/>
        </w:tabs>
        <w:ind w:right="493" w:firstLine="0"/>
        <w:jc w:val="both"/>
        <w:rPr>
          <w:sz w:val="24"/>
        </w:rPr>
      </w:pPr>
      <w:r>
        <w:rPr>
          <w:sz w:val="24"/>
        </w:rPr>
        <w:t>При использовании на перемене средств мобильной связи необходимо соблюдать следующие нормы:</w:t>
      </w:r>
    </w:p>
    <w:p w:rsidR="00FB0D9E" w:rsidRDefault="00242E0B">
      <w:pPr>
        <w:pStyle w:val="a5"/>
        <w:numPr>
          <w:ilvl w:val="2"/>
          <w:numId w:val="2"/>
        </w:numPr>
        <w:tabs>
          <w:tab w:val="left" w:pos="980"/>
        </w:tabs>
        <w:spacing w:before="1"/>
        <w:ind w:right="494" w:firstLine="0"/>
        <w:jc w:val="left"/>
        <w:rPr>
          <w:rFonts w:ascii="Symbol" w:hAnsi="Symbol"/>
          <w:sz w:val="20"/>
        </w:rPr>
      </w:pPr>
      <w:r>
        <w:rPr>
          <w:sz w:val="24"/>
        </w:rPr>
        <w:t>нерекомендуетсявкачествезвонкаиспользоватьмелодиюизвуки,которыемогут встревожить или оскорбить окружающих;</w:t>
      </w:r>
    </w:p>
    <w:p w:rsidR="00FB0D9E" w:rsidRDefault="00242E0B">
      <w:pPr>
        <w:pStyle w:val="a5"/>
        <w:numPr>
          <w:ilvl w:val="2"/>
          <w:numId w:val="2"/>
        </w:numPr>
        <w:tabs>
          <w:tab w:val="left" w:pos="980"/>
        </w:tabs>
        <w:ind w:left="980" w:hanging="152"/>
        <w:jc w:val="left"/>
        <w:rPr>
          <w:rFonts w:ascii="Symbol" w:hAnsi="Symbol"/>
          <w:sz w:val="20"/>
        </w:rPr>
      </w:pPr>
      <w:r>
        <w:rPr>
          <w:sz w:val="24"/>
        </w:rPr>
        <w:t>вестиразговорпотелефону(смартфону)необходимомаксимальнотихим</w:t>
      </w:r>
      <w:r>
        <w:rPr>
          <w:spacing w:val="-2"/>
          <w:sz w:val="24"/>
        </w:rPr>
        <w:t>голосом;</w:t>
      </w:r>
    </w:p>
    <w:p w:rsidR="00FB0D9E" w:rsidRDefault="00242E0B">
      <w:pPr>
        <w:pStyle w:val="a5"/>
        <w:numPr>
          <w:ilvl w:val="2"/>
          <w:numId w:val="2"/>
        </w:numPr>
        <w:tabs>
          <w:tab w:val="left" w:pos="980"/>
        </w:tabs>
        <w:ind w:left="980" w:hanging="152"/>
        <w:jc w:val="left"/>
        <w:rPr>
          <w:rFonts w:ascii="Symbol" w:hAnsi="Symbol"/>
          <w:sz w:val="20"/>
        </w:rPr>
      </w:pPr>
      <w:r>
        <w:rPr>
          <w:sz w:val="24"/>
        </w:rPr>
        <w:t>недопустимовестиприватныеразговорывприсутствиидругих</w:t>
      </w:r>
      <w:r>
        <w:rPr>
          <w:spacing w:val="-2"/>
          <w:sz w:val="24"/>
        </w:rPr>
        <w:t>людей;</w:t>
      </w:r>
    </w:p>
    <w:p w:rsidR="00FB0D9E" w:rsidRDefault="00242E0B">
      <w:pPr>
        <w:pStyle w:val="a5"/>
        <w:numPr>
          <w:ilvl w:val="2"/>
          <w:numId w:val="2"/>
        </w:numPr>
        <w:tabs>
          <w:tab w:val="left" w:pos="980"/>
        </w:tabs>
        <w:ind w:right="492" w:firstLine="0"/>
        <w:jc w:val="left"/>
        <w:rPr>
          <w:rFonts w:ascii="Symbol" w:hAnsi="Symbol"/>
          <w:sz w:val="20"/>
        </w:rPr>
      </w:pPr>
      <w:r>
        <w:rPr>
          <w:sz w:val="24"/>
        </w:rPr>
        <w:t>неразрешаетсяиспользованиечужихсредствсотовойсвязиипередачаихномеров третьим лицам без разрешения владельца.</w:t>
      </w:r>
    </w:p>
    <w:p w:rsidR="00FB0D9E" w:rsidRDefault="00242E0B">
      <w:pPr>
        <w:pStyle w:val="a5"/>
        <w:numPr>
          <w:ilvl w:val="1"/>
          <w:numId w:val="2"/>
        </w:numPr>
        <w:tabs>
          <w:tab w:val="left" w:pos="983"/>
        </w:tabs>
        <w:ind w:right="489" w:firstLine="0"/>
        <w:jc w:val="both"/>
        <w:rPr>
          <w:sz w:val="24"/>
        </w:rPr>
      </w:pPr>
      <w:r>
        <w:rPr>
          <w:sz w:val="24"/>
        </w:rPr>
        <w:t>Ответственность за целостность мобильного телефона лежит только на его владельце (родителях (законных представителей) владельца).</w:t>
      </w:r>
    </w:p>
    <w:p w:rsidR="00FB0D9E" w:rsidRDefault="00242E0B">
      <w:pPr>
        <w:pStyle w:val="a5"/>
        <w:numPr>
          <w:ilvl w:val="1"/>
          <w:numId w:val="2"/>
        </w:numPr>
        <w:tabs>
          <w:tab w:val="left" w:pos="962"/>
        </w:tabs>
        <w:ind w:right="490" w:firstLine="0"/>
        <w:jc w:val="both"/>
        <w:rPr>
          <w:sz w:val="24"/>
        </w:rPr>
      </w:pPr>
      <w:r>
        <w:rPr>
          <w:sz w:val="24"/>
        </w:rPr>
        <w:t>Обучающиесямогутиспользоватьнаурокепланшетыилиэлектронныекнигиврамках учебнойпрограммыобразовательнойорганизациитолькосразрешенияпедагогаисучетом норм, установленных СанПиН 1.2.3685-21.</w:t>
      </w:r>
    </w:p>
    <w:p w:rsidR="00FB0D9E" w:rsidRDefault="00FB0D9E">
      <w:pPr>
        <w:pStyle w:val="a5"/>
        <w:rPr>
          <w:sz w:val="24"/>
        </w:rPr>
        <w:sectPr w:rsidR="00FB0D9E">
          <w:pgSz w:w="12240" w:h="15840"/>
          <w:pgMar w:top="1060" w:right="360" w:bottom="280" w:left="1440" w:header="720" w:footer="720" w:gutter="0"/>
          <w:cols w:space="720"/>
        </w:sectPr>
      </w:pPr>
    </w:p>
    <w:p w:rsidR="00FB0D9E" w:rsidRDefault="00242E0B">
      <w:pPr>
        <w:pStyle w:val="a5"/>
        <w:numPr>
          <w:ilvl w:val="1"/>
          <w:numId w:val="2"/>
        </w:numPr>
        <w:tabs>
          <w:tab w:val="left" w:pos="1063"/>
        </w:tabs>
        <w:spacing w:before="72"/>
        <w:ind w:right="492" w:firstLine="0"/>
        <w:rPr>
          <w:sz w:val="24"/>
        </w:rPr>
      </w:pPr>
      <w:r>
        <w:rPr>
          <w:sz w:val="24"/>
        </w:rPr>
        <w:lastRenderedPageBreak/>
        <w:t>Шрифтовоеоформлениеэлектронныхучебныхизданийдолжносоответствовать СанПиН 1.2.3685-21:</w:t>
      </w:r>
    </w:p>
    <w:p w:rsidR="00FB0D9E" w:rsidRDefault="00FB0D9E">
      <w:pPr>
        <w:pStyle w:val="a3"/>
        <w:spacing w:before="40"/>
        <w:ind w:left="0"/>
        <w:jc w:val="left"/>
        <w:rPr>
          <w:sz w:val="20"/>
        </w:rPr>
      </w:pPr>
    </w:p>
    <w:tbl>
      <w:tblPr>
        <w:tblStyle w:val="TableNormal"/>
        <w:tblW w:w="0" w:type="auto"/>
        <w:tblInd w:w="180" w:type="dxa"/>
        <w:tblBorders>
          <w:top w:val="single" w:sz="6" w:space="0" w:color="C7C6C6"/>
          <w:left w:val="single" w:sz="6" w:space="0" w:color="C7C6C6"/>
          <w:bottom w:val="single" w:sz="6" w:space="0" w:color="C7C6C6"/>
          <w:right w:val="single" w:sz="6" w:space="0" w:color="C7C6C6"/>
          <w:insideH w:val="single" w:sz="6" w:space="0" w:color="C7C6C6"/>
          <w:insideV w:val="single" w:sz="6" w:space="0" w:color="C7C6C6"/>
        </w:tblBorders>
        <w:tblLayout w:type="fixed"/>
        <w:tblLook w:val="01E0"/>
      </w:tblPr>
      <w:tblGrid>
        <w:gridCol w:w="1418"/>
        <w:gridCol w:w="2551"/>
        <w:gridCol w:w="2304"/>
        <w:gridCol w:w="1759"/>
        <w:gridCol w:w="1888"/>
      </w:tblGrid>
      <w:tr w:rsidR="00FB0D9E">
        <w:trPr>
          <w:trHeight w:val="1530"/>
        </w:trPr>
        <w:tc>
          <w:tcPr>
            <w:tcW w:w="1418" w:type="dxa"/>
            <w:vMerge w:val="restart"/>
            <w:tcBorders>
              <w:top w:val="nil"/>
              <w:left w:val="nil"/>
            </w:tcBorders>
          </w:tcPr>
          <w:p w:rsidR="00FB0D9E" w:rsidRDefault="00FB0D9E">
            <w:pPr>
              <w:pStyle w:val="TableParagraph"/>
              <w:spacing w:before="212"/>
              <w:ind w:left="0"/>
              <w:rPr>
                <w:sz w:val="24"/>
              </w:rPr>
            </w:pPr>
          </w:p>
          <w:p w:rsidR="00FB0D9E" w:rsidRDefault="003B2D8D">
            <w:pPr>
              <w:pStyle w:val="TableParagraph"/>
              <w:ind w:left="350"/>
              <w:rPr>
                <w:b/>
                <w:sz w:val="24"/>
              </w:rPr>
            </w:pPr>
            <w:r>
              <w:rPr>
                <w:b/>
                <w:noProof/>
                <w:sz w:val="24"/>
                <w:lang w:eastAsia="ru-RU"/>
              </w:rPr>
              <w:pict>
                <v:group id="docshapegroup4" o:spid="_x0000_s1026" style="position:absolute;left:0;text-align:left;margin-left:0;margin-top:-24.45pt;width:496.2pt;height:62.8pt;z-index:-251658240" coordorigin=",-489" coordsize="9924,1256">
                  <v:shape id="docshape5" o:spid="_x0000_s1027" style="position:absolute;top:-489;width:9924;height:1256" coordorigin=",-489" coordsize="9924,1256" o:spt="100" adj="0,,0" path="m3970,692r-7,l3963,-414r,l3963,-489r-2547,l1416,-414r,1106l1411,692r,-1106l1416,-414r,-75l1411,-489r,l,-489r,3l,-414,,692r,74l1411,766r5,l1418,766r,l3963,766r7,l3970,692xm9923,692r-7,l9916,-486r,l9916,-489r-1889,l8027,-414r5,l8032,692r-7,l8025,-414r2,l8027,-489r-1752,l6275,-414r,1106l6267,692r,-1106l6275,-414r,-75l6267,-489r-2304,l3963,-414r7,l3970,692r,74l6267,766r8,l8025,766r7,l8034,766r,l9916,766r7,l9923,692xe" fillcolor="#e0e2e6" stroked="f">
                    <v:stroke joinstyle="round"/>
                    <v:formulas/>
                    <v:path arrowok="t" o:connecttype="segments"/>
                  </v:shape>
                </v:group>
              </w:pict>
            </w:r>
            <w:r w:rsidR="00242E0B">
              <w:rPr>
                <w:b/>
                <w:spacing w:val="-2"/>
                <w:sz w:val="24"/>
              </w:rPr>
              <w:t>Классы</w:t>
            </w:r>
          </w:p>
          <w:p w:rsidR="00FB0D9E" w:rsidRDefault="00FB0D9E">
            <w:pPr>
              <w:pStyle w:val="TableParagraph"/>
              <w:spacing w:before="221"/>
              <w:ind w:left="0"/>
              <w:rPr>
                <w:sz w:val="24"/>
              </w:rPr>
            </w:pPr>
          </w:p>
          <w:p w:rsidR="00FB0D9E" w:rsidRDefault="00242E0B">
            <w:pPr>
              <w:pStyle w:val="TableParagraph"/>
              <w:ind w:left="350"/>
              <w:rPr>
                <w:sz w:val="24"/>
              </w:rPr>
            </w:pPr>
            <w:r>
              <w:rPr>
                <w:spacing w:val="-2"/>
                <w:sz w:val="24"/>
              </w:rPr>
              <w:t>1-</w:t>
            </w:r>
            <w:r>
              <w:rPr>
                <w:spacing w:val="-10"/>
                <w:sz w:val="24"/>
              </w:rPr>
              <w:t>2</w:t>
            </w:r>
          </w:p>
          <w:p w:rsidR="00FB0D9E" w:rsidRDefault="00242E0B">
            <w:pPr>
              <w:pStyle w:val="TableParagraph"/>
              <w:spacing w:line="264" w:lineRule="exact"/>
              <w:ind w:left="350"/>
              <w:rPr>
                <w:sz w:val="24"/>
              </w:rPr>
            </w:pPr>
            <w:r>
              <w:rPr>
                <w:spacing w:val="-2"/>
                <w:sz w:val="24"/>
              </w:rPr>
              <w:t>классы</w:t>
            </w:r>
          </w:p>
        </w:tc>
        <w:tc>
          <w:tcPr>
            <w:tcW w:w="2551" w:type="dxa"/>
            <w:tcBorders>
              <w:top w:val="nil"/>
            </w:tcBorders>
            <w:shd w:val="clear" w:color="auto" w:fill="E0E2E6"/>
          </w:tcPr>
          <w:p w:rsidR="00FB0D9E" w:rsidRDefault="00242E0B">
            <w:pPr>
              <w:pStyle w:val="TableParagraph"/>
              <w:tabs>
                <w:tab w:val="left" w:pos="1780"/>
              </w:tabs>
              <w:spacing w:before="76"/>
              <w:ind w:left="340" w:right="47"/>
              <w:rPr>
                <w:b/>
                <w:sz w:val="24"/>
              </w:rPr>
            </w:pPr>
            <w:r>
              <w:rPr>
                <w:b/>
                <w:spacing w:val="-2"/>
                <w:sz w:val="24"/>
              </w:rPr>
              <w:t>Объем</w:t>
            </w:r>
            <w:r>
              <w:rPr>
                <w:b/>
                <w:sz w:val="24"/>
              </w:rPr>
              <w:tab/>
            </w:r>
            <w:r>
              <w:rPr>
                <w:b/>
                <w:spacing w:val="-2"/>
                <w:sz w:val="24"/>
              </w:rPr>
              <w:t>текста единовременного прочтения,</w:t>
            </w:r>
          </w:p>
          <w:p w:rsidR="00FB0D9E" w:rsidRDefault="00242E0B">
            <w:pPr>
              <w:pStyle w:val="TableParagraph"/>
              <w:ind w:left="340"/>
              <w:rPr>
                <w:b/>
                <w:sz w:val="24"/>
              </w:rPr>
            </w:pPr>
            <w:r>
              <w:rPr>
                <w:b/>
                <w:sz w:val="24"/>
              </w:rPr>
              <w:t>количество</w:t>
            </w:r>
            <w:r>
              <w:rPr>
                <w:b/>
                <w:spacing w:val="-2"/>
                <w:sz w:val="24"/>
              </w:rPr>
              <w:t>знаков</w:t>
            </w:r>
          </w:p>
          <w:p w:rsidR="00FB0D9E" w:rsidRDefault="00242E0B">
            <w:pPr>
              <w:pStyle w:val="TableParagraph"/>
              <w:spacing w:before="74" w:line="257" w:lineRule="exact"/>
              <w:ind w:left="340"/>
              <w:rPr>
                <w:sz w:val="24"/>
              </w:rPr>
            </w:pPr>
            <w:r>
              <w:rPr>
                <w:sz w:val="24"/>
              </w:rPr>
              <w:t>неболее</w:t>
            </w:r>
            <w:r>
              <w:rPr>
                <w:spacing w:val="-5"/>
                <w:sz w:val="24"/>
              </w:rPr>
              <w:t>100</w:t>
            </w:r>
          </w:p>
        </w:tc>
        <w:tc>
          <w:tcPr>
            <w:tcW w:w="2304" w:type="dxa"/>
            <w:tcBorders>
              <w:top w:val="nil"/>
            </w:tcBorders>
            <w:shd w:val="clear" w:color="auto" w:fill="E0E2E6"/>
          </w:tcPr>
          <w:p w:rsidR="00FB0D9E" w:rsidRDefault="00FB0D9E">
            <w:pPr>
              <w:pStyle w:val="TableParagraph"/>
              <w:spacing w:before="75"/>
              <w:ind w:left="0"/>
              <w:rPr>
                <w:sz w:val="24"/>
              </w:rPr>
            </w:pPr>
          </w:p>
          <w:p w:rsidR="00FB0D9E" w:rsidRDefault="00242E0B">
            <w:pPr>
              <w:pStyle w:val="TableParagraph"/>
              <w:tabs>
                <w:tab w:val="left" w:pos="1305"/>
              </w:tabs>
              <w:spacing w:before="1"/>
              <w:ind w:right="43"/>
              <w:rPr>
                <w:b/>
                <w:sz w:val="24"/>
              </w:rPr>
            </w:pPr>
            <w:r>
              <w:rPr>
                <w:b/>
                <w:spacing w:val="-2"/>
                <w:sz w:val="24"/>
              </w:rPr>
              <w:t>Кегль</w:t>
            </w:r>
            <w:r>
              <w:rPr>
                <w:b/>
                <w:sz w:val="24"/>
              </w:rPr>
              <w:tab/>
            </w:r>
            <w:r>
              <w:rPr>
                <w:b/>
                <w:spacing w:val="-2"/>
                <w:sz w:val="24"/>
              </w:rPr>
              <w:t xml:space="preserve">шрифта, </w:t>
            </w:r>
            <w:r>
              <w:rPr>
                <w:b/>
                <w:sz w:val="24"/>
              </w:rPr>
              <w:t xml:space="preserve">пункты,не </w:t>
            </w:r>
            <w:r>
              <w:rPr>
                <w:b/>
                <w:spacing w:val="-4"/>
                <w:sz w:val="24"/>
              </w:rPr>
              <w:t>менее</w:t>
            </w:r>
          </w:p>
          <w:p w:rsidR="00FB0D9E" w:rsidRDefault="00FB0D9E">
            <w:pPr>
              <w:pStyle w:val="TableParagraph"/>
              <w:spacing w:before="74"/>
              <w:ind w:left="0"/>
              <w:rPr>
                <w:sz w:val="24"/>
              </w:rPr>
            </w:pPr>
          </w:p>
          <w:p w:rsidR="00FB0D9E" w:rsidRDefault="00242E0B">
            <w:pPr>
              <w:pStyle w:val="TableParagraph"/>
              <w:spacing w:line="257" w:lineRule="exact"/>
              <w:rPr>
                <w:sz w:val="24"/>
              </w:rPr>
            </w:pPr>
            <w:r>
              <w:rPr>
                <w:spacing w:val="-5"/>
                <w:sz w:val="24"/>
              </w:rPr>
              <w:t>16</w:t>
            </w:r>
          </w:p>
        </w:tc>
        <w:tc>
          <w:tcPr>
            <w:tcW w:w="1759" w:type="dxa"/>
            <w:tcBorders>
              <w:top w:val="nil"/>
            </w:tcBorders>
            <w:shd w:val="clear" w:color="auto" w:fill="E0E2E6"/>
          </w:tcPr>
          <w:p w:rsidR="00FB0D9E" w:rsidRDefault="00242E0B">
            <w:pPr>
              <w:pStyle w:val="TableParagraph"/>
              <w:spacing w:before="212"/>
              <w:rPr>
                <w:b/>
                <w:sz w:val="24"/>
              </w:rPr>
            </w:pPr>
            <w:r>
              <w:rPr>
                <w:b/>
                <w:spacing w:val="-2"/>
                <w:sz w:val="24"/>
              </w:rPr>
              <w:t xml:space="preserve">Длина </w:t>
            </w:r>
            <w:r>
              <w:rPr>
                <w:b/>
                <w:sz w:val="24"/>
              </w:rPr>
              <w:t>строки</w:t>
            </w:r>
            <w:proofErr w:type="gramStart"/>
            <w:r>
              <w:rPr>
                <w:b/>
                <w:sz w:val="24"/>
              </w:rPr>
              <w:t>,м</w:t>
            </w:r>
            <w:proofErr w:type="gramEnd"/>
            <w:r>
              <w:rPr>
                <w:b/>
                <w:sz w:val="24"/>
              </w:rPr>
              <w:t>м, не менее</w:t>
            </w:r>
          </w:p>
          <w:p w:rsidR="00FB0D9E" w:rsidRDefault="00242E0B">
            <w:pPr>
              <w:pStyle w:val="TableParagraph"/>
              <w:spacing w:before="214" w:line="257" w:lineRule="exact"/>
              <w:rPr>
                <w:sz w:val="24"/>
              </w:rPr>
            </w:pPr>
            <w:proofErr w:type="spellStart"/>
            <w:r>
              <w:rPr>
                <w:sz w:val="24"/>
              </w:rPr>
              <w:t>не</w:t>
            </w:r>
            <w:r>
              <w:rPr>
                <w:spacing w:val="-2"/>
                <w:sz w:val="24"/>
              </w:rPr>
              <w:t>регл</w:t>
            </w:r>
            <w:proofErr w:type="spellEnd"/>
            <w:r>
              <w:rPr>
                <w:spacing w:val="-2"/>
                <w:sz w:val="24"/>
              </w:rPr>
              <w:t>.</w:t>
            </w:r>
          </w:p>
        </w:tc>
        <w:tc>
          <w:tcPr>
            <w:tcW w:w="1888" w:type="dxa"/>
            <w:vMerge w:val="restart"/>
            <w:tcBorders>
              <w:top w:val="nil"/>
            </w:tcBorders>
          </w:tcPr>
          <w:p w:rsidR="00FB0D9E" w:rsidRDefault="00FB0D9E">
            <w:pPr>
              <w:pStyle w:val="TableParagraph"/>
              <w:spacing w:before="75"/>
              <w:ind w:left="0"/>
              <w:rPr>
                <w:sz w:val="24"/>
              </w:rPr>
            </w:pPr>
          </w:p>
          <w:p w:rsidR="00FB0D9E" w:rsidRDefault="00242E0B">
            <w:pPr>
              <w:pStyle w:val="TableParagraph"/>
              <w:spacing w:before="1"/>
              <w:ind w:left="342" w:right="644"/>
              <w:rPr>
                <w:b/>
                <w:sz w:val="24"/>
              </w:rPr>
            </w:pPr>
            <w:r>
              <w:rPr>
                <w:b/>
                <w:spacing w:val="-2"/>
                <w:sz w:val="24"/>
              </w:rPr>
              <w:t>Группа шрифта</w:t>
            </w:r>
          </w:p>
          <w:p w:rsidR="00FB0D9E" w:rsidRDefault="00FB0D9E">
            <w:pPr>
              <w:pStyle w:val="TableParagraph"/>
              <w:spacing w:before="220"/>
              <w:ind w:left="0"/>
              <w:rPr>
                <w:sz w:val="24"/>
              </w:rPr>
            </w:pPr>
          </w:p>
          <w:p w:rsidR="00FB0D9E" w:rsidRDefault="00242E0B">
            <w:pPr>
              <w:pStyle w:val="TableParagraph"/>
              <w:spacing w:before="1"/>
              <w:ind w:left="342"/>
              <w:rPr>
                <w:sz w:val="24"/>
              </w:rPr>
            </w:pPr>
            <w:r>
              <w:rPr>
                <w:spacing w:val="-2"/>
                <w:sz w:val="24"/>
              </w:rPr>
              <w:t>рубленные</w:t>
            </w:r>
          </w:p>
        </w:tc>
      </w:tr>
      <w:tr w:rsidR="00FB0D9E">
        <w:trPr>
          <w:trHeight w:val="275"/>
        </w:trPr>
        <w:tc>
          <w:tcPr>
            <w:tcW w:w="1418" w:type="dxa"/>
            <w:vMerge/>
            <w:tcBorders>
              <w:top w:val="nil"/>
              <w:left w:val="nil"/>
            </w:tcBorders>
          </w:tcPr>
          <w:p w:rsidR="00FB0D9E" w:rsidRDefault="00FB0D9E">
            <w:pPr>
              <w:rPr>
                <w:sz w:val="2"/>
                <w:szCs w:val="2"/>
              </w:rPr>
            </w:pPr>
          </w:p>
        </w:tc>
        <w:tc>
          <w:tcPr>
            <w:tcW w:w="2551" w:type="dxa"/>
          </w:tcPr>
          <w:p w:rsidR="00FB0D9E" w:rsidRDefault="00242E0B">
            <w:pPr>
              <w:pStyle w:val="TableParagraph"/>
              <w:spacing w:line="255" w:lineRule="exact"/>
              <w:ind w:left="340"/>
              <w:rPr>
                <w:sz w:val="24"/>
              </w:rPr>
            </w:pPr>
            <w:r>
              <w:rPr>
                <w:sz w:val="24"/>
              </w:rPr>
              <w:t>неболее</w:t>
            </w:r>
            <w:r>
              <w:rPr>
                <w:spacing w:val="-5"/>
                <w:sz w:val="24"/>
              </w:rPr>
              <w:t>200</w:t>
            </w:r>
          </w:p>
        </w:tc>
        <w:tc>
          <w:tcPr>
            <w:tcW w:w="2304" w:type="dxa"/>
          </w:tcPr>
          <w:p w:rsidR="00FB0D9E" w:rsidRDefault="00242E0B">
            <w:pPr>
              <w:pStyle w:val="TableParagraph"/>
              <w:spacing w:line="255" w:lineRule="exact"/>
              <w:rPr>
                <w:sz w:val="24"/>
              </w:rPr>
            </w:pPr>
            <w:r>
              <w:rPr>
                <w:spacing w:val="-5"/>
                <w:sz w:val="24"/>
              </w:rPr>
              <w:t>18</w:t>
            </w:r>
          </w:p>
        </w:tc>
        <w:tc>
          <w:tcPr>
            <w:tcW w:w="1759" w:type="dxa"/>
          </w:tcPr>
          <w:p w:rsidR="00FB0D9E" w:rsidRDefault="00242E0B">
            <w:pPr>
              <w:pStyle w:val="TableParagraph"/>
              <w:spacing w:line="255" w:lineRule="exact"/>
              <w:rPr>
                <w:sz w:val="24"/>
              </w:rPr>
            </w:pPr>
            <w:r>
              <w:rPr>
                <w:spacing w:val="-5"/>
                <w:sz w:val="24"/>
              </w:rPr>
              <w:t>80</w:t>
            </w:r>
          </w:p>
        </w:tc>
        <w:tc>
          <w:tcPr>
            <w:tcW w:w="1888" w:type="dxa"/>
            <w:vMerge/>
            <w:tcBorders>
              <w:top w:val="nil"/>
            </w:tcBorders>
          </w:tcPr>
          <w:p w:rsidR="00FB0D9E" w:rsidRDefault="00FB0D9E">
            <w:pPr>
              <w:rPr>
                <w:sz w:val="2"/>
                <w:szCs w:val="2"/>
              </w:rPr>
            </w:pPr>
          </w:p>
        </w:tc>
      </w:tr>
      <w:tr w:rsidR="00FB0D9E">
        <w:trPr>
          <w:trHeight w:val="275"/>
        </w:trPr>
        <w:tc>
          <w:tcPr>
            <w:tcW w:w="1418" w:type="dxa"/>
            <w:vMerge w:val="restart"/>
            <w:tcBorders>
              <w:left w:val="nil"/>
            </w:tcBorders>
          </w:tcPr>
          <w:p w:rsidR="00FB0D9E" w:rsidRDefault="00242E0B">
            <w:pPr>
              <w:pStyle w:val="TableParagraph"/>
              <w:spacing w:before="152"/>
              <w:ind w:left="350"/>
              <w:rPr>
                <w:sz w:val="24"/>
              </w:rPr>
            </w:pPr>
            <w:r>
              <w:rPr>
                <w:spacing w:val="-2"/>
                <w:sz w:val="24"/>
              </w:rPr>
              <w:t>3-</w:t>
            </w:r>
            <w:r>
              <w:rPr>
                <w:spacing w:val="-10"/>
                <w:sz w:val="24"/>
              </w:rPr>
              <w:t>4</w:t>
            </w:r>
          </w:p>
          <w:p w:rsidR="00FB0D9E" w:rsidRDefault="00242E0B">
            <w:pPr>
              <w:pStyle w:val="TableParagraph"/>
              <w:ind w:left="350"/>
              <w:rPr>
                <w:sz w:val="24"/>
              </w:rPr>
            </w:pPr>
            <w:r>
              <w:rPr>
                <w:spacing w:val="-2"/>
                <w:sz w:val="24"/>
              </w:rPr>
              <w:t>классы</w:t>
            </w:r>
          </w:p>
        </w:tc>
        <w:tc>
          <w:tcPr>
            <w:tcW w:w="2551" w:type="dxa"/>
          </w:tcPr>
          <w:p w:rsidR="00FB0D9E" w:rsidRDefault="00242E0B">
            <w:pPr>
              <w:pStyle w:val="TableParagraph"/>
              <w:spacing w:line="255" w:lineRule="exact"/>
              <w:ind w:left="340"/>
              <w:rPr>
                <w:sz w:val="24"/>
              </w:rPr>
            </w:pPr>
            <w:r>
              <w:rPr>
                <w:sz w:val="24"/>
              </w:rPr>
              <w:t>неболее</w:t>
            </w:r>
            <w:r>
              <w:rPr>
                <w:spacing w:val="-5"/>
                <w:sz w:val="24"/>
              </w:rPr>
              <w:t>200</w:t>
            </w:r>
          </w:p>
        </w:tc>
        <w:tc>
          <w:tcPr>
            <w:tcW w:w="2304" w:type="dxa"/>
          </w:tcPr>
          <w:p w:rsidR="00FB0D9E" w:rsidRDefault="00242E0B">
            <w:pPr>
              <w:pStyle w:val="TableParagraph"/>
              <w:spacing w:line="255" w:lineRule="exact"/>
              <w:rPr>
                <w:sz w:val="24"/>
              </w:rPr>
            </w:pPr>
            <w:r>
              <w:rPr>
                <w:spacing w:val="-5"/>
                <w:sz w:val="24"/>
              </w:rPr>
              <w:t>14</w:t>
            </w:r>
          </w:p>
        </w:tc>
        <w:tc>
          <w:tcPr>
            <w:tcW w:w="1759" w:type="dxa"/>
          </w:tcPr>
          <w:p w:rsidR="00FB0D9E" w:rsidRDefault="00242E0B">
            <w:pPr>
              <w:pStyle w:val="TableParagraph"/>
              <w:spacing w:line="255" w:lineRule="exact"/>
              <w:rPr>
                <w:sz w:val="24"/>
              </w:rPr>
            </w:pPr>
            <w:proofErr w:type="spellStart"/>
            <w:r>
              <w:rPr>
                <w:sz w:val="24"/>
              </w:rPr>
              <w:t>не</w:t>
            </w:r>
            <w:r>
              <w:rPr>
                <w:spacing w:val="-2"/>
                <w:sz w:val="24"/>
              </w:rPr>
              <w:t>регл</w:t>
            </w:r>
            <w:proofErr w:type="spellEnd"/>
            <w:r>
              <w:rPr>
                <w:spacing w:val="-2"/>
                <w:sz w:val="24"/>
              </w:rPr>
              <w:t>.</w:t>
            </w:r>
          </w:p>
        </w:tc>
        <w:tc>
          <w:tcPr>
            <w:tcW w:w="1888" w:type="dxa"/>
            <w:vMerge w:val="restart"/>
          </w:tcPr>
          <w:p w:rsidR="00FB0D9E" w:rsidRDefault="00FB0D9E">
            <w:pPr>
              <w:pStyle w:val="TableParagraph"/>
              <w:spacing w:before="15"/>
              <w:ind w:left="0"/>
              <w:rPr>
                <w:sz w:val="24"/>
              </w:rPr>
            </w:pPr>
          </w:p>
          <w:p w:rsidR="00FB0D9E" w:rsidRDefault="00242E0B">
            <w:pPr>
              <w:pStyle w:val="TableParagraph"/>
              <w:ind w:left="342"/>
              <w:rPr>
                <w:sz w:val="24"/>
              </w:rPr>
            </w:pPr>
            <w:r>
              <w:rPr>
                <w:spacing w:val="-2"/>
                <w:sz w:val="24"/>
              </w:rPr>
              <w:t>рубленные</w:t>
            </w:r>
          </w:p>
        </w:tc>
      </w:tr>
      <w:tr w:rsidR="00FB0D9E">
        <w:trPr>
          <w:trHeight w:val="277"/>
        </w:trPr>
        <w:tc>
          <w:tcPr>
            <w:tcW w:w="1418" w:type="dxa"/>
            <w:vMerge/>
            <w:tcBorders>
              <w:top w:val="nil"/>
              <w:left w:val="nil"/>
            </w:tcBorders>
          </w:tcPr>
          <w:p w:rsidR="00FB0D9E" w:rsidRDefault="00FB0D9E">
            <w:pPr>
              <w:rPr>
                <w:sz w:val="2"/>
                <w:szCs w:val="2"/>
              </w:rPr>
            </w:pPr>
          </w:p>
        </w:tc>
        <w:tc>
          <w:tcPr>
            <w:tcW w:w="2551" w:type="dxa"/>
          </w:tcPr>
          <w:p w:rsidR="00FB0D9E" w:rsidRDefault="00242E0B">
            <w:pPr>
              <w:pStyle w:val="TableParagraph"/>
              <w:spacing w:before="1" w:line="257" w:lineRule="exact"/>
              <w:ind w:left="340"/>
              <w:rPr>
                <w:sz w:val="24"/>
              </w:rPr>
            </w:pPr>
            <w:r>
              <w:rPr>
                <w:sz w:val="24"/>
              </w:rPr>
              <w:t>неболее</w:t>
            </w:r>
            <w:r>
              <w:rPr>
                <w:spacing w:val="-5"/>
                <w:sz w:val="24"/>
              </w:rPr>
              <w:t>400</w:t>
            </w:r>
          </w:p>
        </w:tc>
        <w:tc>
          <w:tcPr>
            <w:tcW w:w="2304" w:type="dxa"/>
          </w:tcPr>
          <w:p w:rsidR="00FB0D9E" w:rsidRDefault="00242E0B">
            <w:pPr>
              <w:pStyle w:val="TableParagraph"/>
              <w:spacing w:before="1" w:line="257" w:lineRule="exact"/>
              <w:rPr>
                <w:sz w:val="24"/>
              </w:rPr>
            </w:pPr>
            <w:r>
              <w:rPr>
                <w:spacing w:val="-5"/>
                <w:sz w:val="24"/>
              </w:rPr>
              <w:t>16</w:t>
            </w:r>
          </w:p>
        </w:tc>
        <w:tc>
          <w:tcPr>
            <w:tcW w:w="1759" w:type="dxa"/>
          </w:tcPr>
          <w:p w:rsidR="00FB0D9E" w:rsidRDefault="00242E0B">
            <w:pPr>
              <w:pStyle w:val="TableParagraph"/>
              <w:spacing w:before="1" w:line="257" w:lineRule="exact"/>
              <w:rPr>
                <w:sz w:val="24"/>
              </w:rPr>
            </w:pPr>
            <w:r>
              <w:rPr>
                <w:spacing w:val="-5"/>
                <w:sz w:val="24"/>
              </w:rPr>
              <w:t>80</w:t>
            </w:r>
          </w:p>
        </w:tc>
        <w:tc>
          <w:tcPr>
            <w:tcW w:w="1888" w:type="dxa"/>
            <w:vMerge/>
            <w:tcBorders>
              <w:top w:val="nil"/>
            </w:tcBorders>
          </w:tcPr>
          <w:p w:rsidR="00FB0D9E" w:rsidRDefault="00FB0D9E">
            <w:pPr>
              <w:rPr>
                <w:sz w:val="2"/>
                <w:szCs w:val="2"/>
              </w:rPr>
            </w:pPr>
          </w:p>
        </w:tc>
      </w:tr>
      <w:tr w:rsidR="00FB0D9E">
        <w:trPr>
          <w:trHeight w:val="275"/>
        </w:trPr>
        <w:tc>
          <w:tcPr>
            <w:tcW w:w="1418" w:type="dxa"/>
            <w:vMerge/>
            <w:tcBorders>
              <w:top w:val="nil"/>
              <w:left w:val="nil"/>
            </w:tcBorders>
          </w:tcPr>
          <w:p w:rsidR="00FB0D9E" w:rsidRDefault="00FB0D9E">
            <w:pPr>
              <w:rPr>
                <w:sz w:val="2"/>
                <w:szCs w:val="2"/>
              </w:rPr>
            </w:pPr>
          </w:p>
        </w:tc>
        <w:tc>
          <w:tcPr>
            <w:tcW w:w="2551" w:type="dxa"/>
          </w:tcPr>
          <w:p w:rsidR="00FB0D9E" w:rsidRDefault="00242E0B">
            <w:pPr>
              <w:pStyle w:val="TableParagraph"/>
              <w:spacing w:line="255" w:lineRule="exact"/>
              <w:ind w:left="340"/>
              <w:rPr>
                <w:sz w:val="24"/>
              </w:rPr>
            </w:pPr>
            <w:r>
              <w:rPr>
                <w:sz w:val="24"/>
              </w:rPr>
              <w:t>более</w:t>
            </w:r>
            <w:r>
              <w:rPr>
                <w:spacing w:val="-5"/>
                <w:sz w:val="24"/>
              </w:rPr>
              <w:t>400</w:t>
            </w:r>
          </w:p>
        </w:tc>
        <w:tc>
          <w:tcPr>
            <w:tcW w:w="2304" w:type="dxa"/>
          </w:tcPr>
          <w:p w:rsidR="00FB0D9E" w:rsidRDefault="00242E0B">
            <w:pPr>
              <w:pStyle w:val="TableParagraph"/>
              <w:spacing w:line="255" w:lineRule="exact"/>
              <w:rPr>
                <w:sz w:val="24"/>
              </w:rPr>
            </w:pPr>
            <w:r>
              <w:rPr>
                <w:spacing w:val="-5"/>
                <w:sz w:val="24"/>
              </w:rPr>
              <w:t>18</w:t>
            </w:r>
          </w:p>
        </w:tc>
        <w:tc>
          <w:tcPr>
            <w:tcW w:w="1759" w:type="dxa"/>
          </w:tcPr>
          <w:p w:rsidR="00FB0D9E" w:rsidRDefault="00242E0B">
            <w:pPr>
              <w:pStyle w:val="TableParagraph"/>
              <w:spacing w:line="255" w:lineRule="exact"/>
              <w:rPr>
                <w:sz w:val="24"/>
              </w:rPr>
            </w:pPr>
            <w:r>
              <w:rPr>
                <w:spacing w:val="-5"/>
                <w:sz w:val="24"/>
              </w:rPr>
              <w:t>90</w:t>
            </w:r>
          </w:p>
        </w:tc>
        <w:tc>
          <w:tcPr>
            <w:tcW w:w="1888" w:type="dxa"/>
            <w:vMerge/>
            <w:tcBorders>
              <w:top w:val="nil"/>
            </w:tcBorders>
          </w:tcPr>
          <w:p w:rsidR="00FB0D9E" w:rsidRDefault="00FB0D9E">
            <w:pPr>
              <w:rPr>
                <w:sz w:val="2"/>
                <w:szCs w:val="2"/>
              </w:rPr>
            </w:pPr>
          </w:p>
        </w:tc>
      </w:tr>
      <w:tr w:rsidR="00FB0D9E">
        <w:trPr>
          <w:trHeight w:val="276"/>
        </w:trPr>
        <w:tc>
          <w:tcPr>
            <w:tcW w:w="1418" w:type="dxa"/>
            <w:vMerge w:val="restart"/>
            <w:tcBorders>
              <w:left w:val="nil"/>
            </w:tcBorders>
          </w:tcPr>
          <w:p w:rsidR="00FB0D9E" w:rsidRDefault="00242E0B">
            <w:pPr>
              <w:pStyle w:val="TableParagraph"/>
              <w:spacing w:before="153"/>
              <w:ind w:left="350"/>
              <w:rPr>
                <w:sz w:val="24"/>
              </w:rPr>
            </w:pPr>
            <w:r>
              <w:rPr>
                <w:spacing w:val="-2"/>
                <w:sz w:val="24"/>
              </w:rPr>
              <w:t>5-</w:t>
            </w:r>
            <w:r>
              <w:rPr>
                <w:spacing w:val="-10"/>
                <w:sz w:val="24"/>
              </w:rPr>
              <w:t>9</w:t>
            </w:r>
          </w:p>
          <w:p w:rsidR="00FB0D9E" w:rsidRDefault="00242E0B">
            <w:pPr>
              <w:pStyle w:val="TableParagraph"/>
              <w:ind w:left="350"/>
              <w:rPr>
                <w:sz w:val="24"/>
              </w:rPr>
            </w:pPr>
            <w:r>
              <w:rPr>
                <w:spacing w:val="-2"/>
                <w:sz w:val="24"/>
              </w:rPr>
              <w:t>классы</w:t>
            </w:r>
          </w:p>
        </w:tc>
        <w:tc>
          <w:tcPr>
            <w:tcW w:w="2551" w:type="dxa"/>
          </w:tcPr>
          <w:p w:rsidR="00FB0D9E" w:rsidRDefault="00242E0B">
            <w:pPr>
              <w:pStyle w:val="TableParagraph"/>
              <w:spacing w:line="256" w:lineRule="exact"/>
              <w:ind w:left="340"/>
              <w:rPr>
                <w:sz w:val="24"/>
              </w:rPr>
            </w:pPr>
            <w:r>
              <w:rPr>
                <w:sz w:val="24"/>
              </w:rPr>
              <w:t>неболее</w:t>
            </w:r>
            <w:r>
              <w:rPr>
                <w:spacing w:val="-5"/>
                <w:sz w:val="24"/>
              </w:rPr>
              <w:t>200</w:t>
            </w:r>
          </w:p>
        </w:tc>
        <w:tc>
          <w:tcPr>
            <w:tcW w:w="2304" w:type="dxa"/>
          </w:tcPr>
          <w:p w:rsidR="00FB0D9E" w:rsidRDefault="00242E0B">
            <w:pPr>
              <w:pStyle w:val="TableParagraph"/>
              <w:spacing w:line="256" w:lineRule="exact"/>
              <w:rPr>
                <w:sz w:val="24"/>
              </w:rPr>
            </w:pPr>
            <w:r>
              <w:rPr>
                <w:spacing w:val="-5"/>
                <w:sz w:val="24"/>
              </w:rPr>
              <w:t>12</w:t>
            </w:r>
          </w:p>
        </w:tc>
        <w:tc>
          <w:tcPr>
            <w:tcW w:w="1759" w:type="dxa"/>
          </w:tcPr>
          <w:p w:rsidR="00FB0D9E" w:rsidRDefault="00242E0B">
            <w:pPr>
              <w:pStyle w:val="TableParagraph"/>
              <w:spacing w:line="256" w:lineRule="exact"/>
              <w:rPr>
                <w:sz w:val="24"/>
              </w:rPr>
            </w:pPr>
            <w:proofErr w:type="spellStart"/>
            <w:r>
              <w:rPr>
                <w:sz w:val="24"/>
              </w:rPr>
              <w:t>не</w:t>
            </w:r>
            <w:r>
              <w:rPr>
                <w:spacing w:val="-2"/>
                <w:sz w:val="24"/>
              </w:rPr>
              <w:t>регл</w:t>
            </w:r>
            <w:proofErr w:type="spellEnd"/>
            <w:r>
              <w:rPr>
                <w:spacing w:val="-2"/>
                <w:sz w:val="24"/>
              </w:rPr>
              <w:t>.</w:t>
            </w:r>
          </w:p>
        </w:tc>
        <w:tc>
          <w:tcPr>
            <w:tcW w:w="1888" w:type="dxa"/>
          </w:tcPr>
          <w:p w:rsidR="00FB0D9E" w:rsidRDefault="00242E0B">
            <w:pPr>
              <w:pStyle w:val="TableParagraph"/>
              <w:spacing w:line="256" w:lineRule="exact"/>
              <w:ind w:left="28" w:right="70"/>
              <w:jc w:val="center"/>
              <w:rPr>
                <w:sz w:val="24"/>
              </w:rPr>
            </w:pPr>
            <w:r>
              <w:rPr>
                <w:sz w:val="24"/>
              </w:rPr>
              <w:t>все</w:t>
            </w:r>
            <w:r>
              <w:rPr>
                <w:spacing w:val="-2"/>
                <w:sz w:val="24"/>
              </w:rPr>
              <w:t>группы</w:t>
            </w:r>
          </w:p>
        </w:tc>
      </w:tr>
      <w:tr w:rsidR="00FB0D9E">
        <w:trPr>
          <w:trHeight w:val="275"/>
        </w:trPr>
        <w:tc>
          <w:tcPr>
            <w:tcW w:w="1418" w:type="dxa"/>
            <w:vMerge/>
            <w:tcBorders>
              <w:top w:val="nil"/>
              <w:left w:val="nil"/>
            </w:tcBorders>
          </w:tcPr>
          <w:p w:rsidR="00FB0D9E" w:rsidRDefault="00FB0D9E">
            <w:pPr>
              <w:rPr>
                <w:sz w:val="2"/>
                <w:szCs w:val="2"/>
              </w:rPr>
            </w:pPr>
          </w:p>
        </w:tc>
        <w:tc>
          <w:tcPr>
            <w:tcW w:w="2551" w:type="dxa"/>
          </w:tcPr>
          <w:p w:rsidR="00FB0D9E" w:rsidRDefault="00242E0B">
            <w:pPr>
              <w:pStyle w:val="TableParagraph"/>
              <w:spacing w:line="255" w:lineRule="exact"/>
              <w:ind w:left="340"/>
              <w:rPr>
                <w:sz w:val="24"/>
              </w:rPr>
            </w:pPr>
            <w:r>
              <w:rPr>
                <w:sz w:val="24"/>
              </w:rPr>
              <w:t>неболее</w:t>
            </w:r>
            <w:r>
              <w:rPr>
                <w:spacing w:val="-5"/>
                <w:sz w:val="24"/>
              </w:rPr>
              <w:t>400</w:t>
            </w:r>
          </w:p>
        </w:tc>
        <w:tc>
          <w:tcPr>
            <w:tcW w:w="2304" w:type="dxa"/>
          </w:tcPr>
          <w:p w:rsidR="00FB0D9E" w:rsidRDefault="00242E0B">
            <w:pPr>
              <w:pStyle w:val="TableParagraph"/>
              <w:spacing w:line="255" w:lineRule="exact"/>
              <w:rPr>
                <w:sz w:val="24"/>
              </w:rPr>
            </w:pPr>
            <w:r>
              <w:rPr>
                <w:spacing w:val="-5"/>
                <w:sz w:val="24"/>
              </w:rPr>
              <w:t>14</w:t>
            </w:r>
          </w:p>
        </w:tc>
        <w:tc>
          <w:tcPr>
            <w:tcW w:w="1759" w:type="dxa"/>
          </w:tcPr>
          <w:p w:rsidR="00FB0D9E" w:rsidRDefault="00242E0B">
            <w:pPr>
              <w:pStyle w:val="TableParagraph"/>
              <w:spacing w:line="255" w:lineRule="exact"/>
              <w:rPr>
                <w:sz w:val="24"/>
              </w:rPr>
            </w:pPr>
            <w:r>
              <w:rPr>
                <w:spacing w:val="-5"/>
                <w:sz w:val="24"/>
              </w:rPr>
              <w:t>50</w:t>
            </w:r>
          </w:p>
        </w:tc>
        <w:tc>
          <w:tcPr>
            <w:tcW w:w="1888" w:type="dxa"/>
          </w:tcPr>
          <w:p w:rsidR="00FB0D9E" w:rsidRDefault="00242E0B">
            <w:pPr>
              <w:pStyle w:val="TableParagraph"/>
              <w:spacing w:line="255" w:lineRule="exact"/>
              <w:ind w:left="28" w:right="70"/>
              <w:jc w:val="center"/>
              <w:rPr>
                <w:sz w:val="24"/>
              </w:rPr>
            </w:pPr>
            <w:r>
              <w:rPr>
                <w:sz w:val="24"/>
              </w:rPr>
              <w:t>все</w:t>
            </w:r>
            <w:r>
              <w:rPr>
                <w:spacing w:val="-2"/>
                <w:sz w:val="24"/>
              </w:rPr>
              <w:t>группы</w:t>
            </w:r>
          </w:p>
        </w:tc>
      </w:tr>
      <w:tr w:rsidR="00FB0D9E">
        <w:trPr>
          <w:trHeight w:val="277"/>
        </w:trPr>
        <w:tc>
          <w:tcPr>
            <w:tcW w:w="1418" w:type="dxa"/>
            <w:vMerge/>
            <w:tcBorders>
              <w:top w:val="nil"/>
              <w:left w:val="nil"/>
            </w:tcBorders>
          </w:tcPr>
          <w:p w:rsidR="00FB0D9E" w:rsidRDefault="00FB0D9E">
            <w:pPr>
              <w:rPr>
                <w:sz w:val="2"/>
                <w:szCs w:val="2"/>
              </w:rPr>
            </w:pPr>
          </w:p>
        </w:tc>
        <w:tc>
          <w:tcPr>
            <w:tcW w:w="2551" w:type="dxa"/>
          </w:tcPr>
          <w:p w:rsidR="00FB0D9E" w:rsidRDefault="00242E0B">
            <w:pPr>
              <w:pStyle w:val="TableParagraph"/>
              <w:spacing w:before="1" w:line="257" w:lineRule="exact"/>
              <w:ind w:left="340"/>
              <w:rPr>
                <w:sz w:val="24"/>
              </w:rPr>
            </w:pPr>
            <w:r>
              <w:rPr>
                <w:sz w:val="24"/>
              </w:rPr>
              <w:t>более</w:t>
            </w:r>
            <w:r>
              <w:rPr>
                <w:spacing w:val="-5"/>
                <w:sz w:val="24"/>
              </w:rPr>
              <w:t>400</w:t>
            </w:r>
          </w:p>
        </w:tc>
        <w:tc>
          <w:tcPr>
            <w:tcW w:w="2304" w:type="dxa"/>
          </w:tcPr>
          <w:p w:rsidR="00FB0D9E" w:rsidRDefault="00242E0B">
            <w:pPr>
              <w:pStyle w:val="TableParagraph"/>
              <w:spacing w:before="1" w:line="257" w:lineRule="exact"/>
              <w:rPr>
                <w:sz w:val="24"/>
              </w:rPr>
            </w:pPr>
            <w:r>
              <w:rPr>
                <w:spacing w:val="-5"/>
                <w:sz w:val="24"/>
              </w:rPr>
              <w:t>16</w:t>
            </w:r>
          </w:p>
        </w:tc>
        <w:tc>
          <w:tcPr>
            <w:tcW w:w="1759" w:type="dxa"/>
          </w:tcPr>
          <w:p w:rsidR="00FB0D9E" w:rsidRDefault="00242E0B">
            <w:pPr>
              <w:pStyle w:val="TableParagraph"/>
              <w:spacing w:before="1" w:line="257" w:lineRule="exact"/>
              <w:rPr>
                <w:sz w:val="24"/>
              </w:rPr>
            </w:pPr>
            <w:r>
              <w:rPr>
                <w:spacing w:val="-5"/>
                <w:sz w:val="24"/>
              </w:rPr>
              <w:t>80</w:t>
            </w:r>
          </w:p>
        </w:tc>
        <w:tc>
          <w:tcPr>
            <w:tcW w:w="1888" w:type="dxa"/>
          </w:tcPr>
          <w:p w:rsidR="00FB0D9E" w:rsidRDefault="00242E0B">
            <w:pPr>
              <w:pStyle w:val="TableParagraph"/>
              <w:spacing w:before="1" w:line="257" w:lineRule="exact"/>
              <w:ind w:left="0" w:right="70"/>
              <w:jc w:val="center"/>
              <w:rPr>
                <w:sz w:val="24"/>
              </w:rPr>
            </w:pPr>
            <w:r>
              <w:rPr>
                <w:spacing w:val="-2"/>
                <w:sz w:val="24"/>
              </w:rPr>
              <w:t>рубленные</w:t>
            </w:r>
          </w:p>
        </w:tc>
      </w:tr>
    </w:tbl>
    <w:p w:rsidR="00FB0D9E" w:rsidRDefault="00FB0D9E">
      <w:pPr>
        <w:pStyle w:val="a3"/>
        <w:spacing w:before="10"/>
        <w:ind w:left="0"/>
        <w:jc w:val="left"/>
      </w:pPr>
    </w:p>
    <w:p w:rsidR="00FB0D9E" w:rsidRDefault="00242E0B">
      <w:pPr>
        <w:pStyle w:val="a5"/>
        <w:numPr>
          <w:ilvl w:val="1"/>
          <w:numId w:val="2"/>
        </w:numPr>
        <w:tabs>
          <w:tab w:val="left" w:pos="1202"/>
        </w:tabs>
        <w:ind w:right="490" w:firstLine="0"/>
        <w:rPr>
          <w:sz w:val="24"/>
        </w:rPr>
      </w:pPr>
      <w:r>
        <w:rPr>
          <w:sz w:val="24"/>
        </w:rPr>
        <w:t>Длятекстовойинформациивэлектронномучебномизданиинедопускается</w:t>
      </w:r>
      <w:r>
        <w:rPr>
          <w:spacing w:val="-2"/>
          <w:sz w:val="24"/>
        </w:rPr>
        <w:t>применять:</w:t>
      </w:r>
    </w:p>
    <w:p w:rsidR="00FB0D9E" w:rsidRDefault="00242E0B">
      <w:pPr>
        <w:pStyle w:val="a5"/>
        <w:numPr>
          <w:ilvl w:val="2"/>
          <w:numId w:val="2"/>
        </w:numPr>
        <w:tabs>
          <w:tab w:val="left" w:pos="980"/>
        </w:tabs>
        <w:ind w:left="980" w:hanging="152"/>
        <w:jc w:val="left"/>
        <w:rPr>
          <w:rFonts w:ascii="Symbol" w:hAnsi="Symbol"/>
          <w:sz w:val="20"/>
        </w:rPr>
      </w:pPr>
      <w:r>
        <w:rPr>
          <w:sz w:val="24"/>
        </w:rPr>
        <w:t>узкоеначертание</w:t>
      </w:r>
      <w:r>
        <w:rPr>
          <w:spacing w:val="-2"/>
          <w:sz w:val="24"/>
        </w:rPr>
        <w:t>шрифта;</w:t>
      </w:r>
    </w:p>
    <w:p w:rsidR="00FB0D9E" w:rsidRDefault="00242E0B">
      <w:pPr>
        <w:pStyle w:val="a5"/>
        <w:numPr>
          <w:ilvl w:val="2"/>
          <w:numId w:val="2"/>
        </w:numPr>
        <w:tabs>
          <w:tab w:val="left" w:pos="980"/>
        </w:tabs>
        <w:ind w:left="980" w:hanging="152"/>
        <w:jc w:val="left"/>
        <w:rPr>
          <w:rFonts w:ascii="Symbol" w:hAnsi="Symbol"/>
          <w:sz w:val="20"/>
        </w:rPr>
      </w:pPr>
      <w:r>
        <w:rPr>
          <w:sz w:val="24"/>
        </w:rPr>
        <w:t>курсивноеначертаниешрифта(кромевыделений</w:t>
      </w:r>
      <w:r>
        <w:rPr>
          <w:spacing w:val="-2"/>
          <w:sz w:val="24"/>
        </w:rPr>
        <w:t>текста);</w:t>
      </w:r>
    </w:p>
    <w:p w:rsidR="00FB0D9E" w:rsidRDefault="00242E0B">
      <w:pPr>
        <w:pStyle w:val="a5"/>
        <w:numPr>
          <w:ilvl w:val="2"/>
          <w:numId w:val="2"/>
        </w:numPr>
        <w:tabs>
          <w:tab w:val="left" w:pos="980"/>
        </w:tabs>
        <w:ind w:left="980" w:hanging="152"/>
        <w:jc w:val="left"/>
        <w:rPr>
          <w:rFonts w:ascii="Symbol" w:hAnsi="Symbol"/>
          <w:sz w:val="20"/>
        </w:rPr>
      </w:pPr>
      <w:r>
        <w:rPr>
          <w:sz w:val="24"/>
        </w:rPr>
        <w:t>болеечетырехцветов шрифтаразличныхдлинволннаоднойэлектронной</w:t>
      </w:r>
      <w:r>
        <w:rPr>
          <w:spacing w:val="-2"/>
          <w:sz w:val="24"/>
        </w:rPr>
        <w:t xml:space="preserve"> странице;</w:t>
      </w:r>
    </w:p>
    <w:p w:rsidR="00FB0D9E" w:rsidRDefault="00242E0B">
      <w:pPr>
        <w:pStyle w:val="a5"/>
        <w:numPr>
          <w:ilvl w:val="2"/>
          <w:numId w:val="2"/>
        </w:numPr>
        <w:tabs>
          <w:tab w:val="left" w:pos="980"/>
        </w:tabs>
        <w:ind w:left="980" w:hanging="152"/>
        <w:jc w:val="left"/>
        <w:rPr>
          <w:rFonts w:ascii="Symbol" w:hAnsi="Symbol"/>
          <w:sz w:val="20"/>
        </w:rPr>
      </w:pPr>
      <w:r>
        <w:rPr>
          <w:sz w:val="24"/>
        </w:rPr>
        <w:t>красныйфонэлектронной</w:t>
      </w:r>
      <w:r>
        <w:rPr>
          <w:spacing w:val="-2"/>
          <w:sz w:val="24"/>
        </w:rPr>
        <w:t>страницы.</w:t>
      </w:r>
    </w:p>
    <w:p w:rsidR="00FB0D9E" w:rsidRDefault="00242E0B">
      <w:pPr>
        <w:pStyle w:val="a5"/>
        <w:numPr>
          <w:ilvl w:val="1"/>
          <w:numId w:val="2"/>
        </w:numPr>
        <w:tabs>
          <w:tab w:val="left" w:pos="1073"/>
        </w:tabs>
        <w:ind w:right="490" w:firstLine="0"/>
        <w:jc w:val="both"/>
        <w:rPr>
          <w:sz w:val="24"/>
        </w:rPr>
      </w:pPr>
      <w:r>
        <w:rPr>
          <w:sz w:val="24"/>
        </w:rPr>
        <w:t xml:space="preserve">Педагогическиеработникишколытакжеограничиваютсебявпользованиисредствами мобильной связи во время образовательной деятельности (за исключением экстренных </w:t>
      </w:r>
      <w:r>
        <w:rPr>
          <w:spacing w:val="-2"/>
          <w:sz w:val="24"/>
        </w:rPr>
        <w:t>случаев).</w:t>
      </w:r>
    </w:p>
    <w:p w:rsidR="00FB0D9E" w:rsidRDefault="00242E0B">
      <w:pPr>
        <w:pStyle w:val="a5"/>
        <w:numPr>
          <w:ilvl w:val="1"/>
          <w:numId w:val="2"/>
        </w:numPr>
        <w:tabs>
          <w:tab w:val="left" w:pos="1147"/>
        </w:tabs>
        <w:ind w:right="491" w:firstLine="0"/>
        <w:jc w:val="both"/>
        <w:rPr>
          <w:sz w:val="24"/>
        </w:rPr>
      </w:pPr>
      <w:r>
        <w:rPr>
          <w:sz w:val="24"/>
        </w:rPr>
        <w:t>Педагогические работники могут использовать на уроке мобильные электронные устройства для входа в «Электронный журнал» класса.</w:t>
      </w:r>
    </w:p>
    <w:p w:rsidR="00FB0D9E" w:rsidRDefault="00242E0B">
      <w:pPr>
        <w:pStyle w:val="a5"/>
        <w:numPr>
          <w:ilvl w:val="1"/>
          <w:numId w:val="2"/>
        </w:numPr>
        <w:tabs>
          <w:tab w:val="left" w:pos="1106"/>
        </w:tabs>
        <w:spacing w:before="1"/>
        <w:ind w:right="491" w:firstLine="0"/>
        <w:jc w:val="both"/>
        <w:rPr>
          <w:sz w:val="24"/>
        </w:rPr>
      </w:pPr>
      <w:r>
        <w:rPr>
          <w:sz w:val="24"/>
        </w:rPr>
        <w:t>Всем участникам образовательной деятельности необходимо пользоваться памяткой для обучающихся, родителей (законных представителей) и педагогических работников по профилактике неблагоприятных для здоровья и обучения детей эффектов от воздействия устройств мобильной связи (см. Приложение 3).</w:t>
      </w:r>
    </w:p>
    <w:p w:rsidR="00FB0D9E" w:rsidRDefault="00242E0B">
      <w:pPr>
        <w:pStyle w:val="a5"/>
        <w:numPr>
          <w:ilvl w:val="1"/>
          <w:numId w:val="2"/>
        </w:numPr>
        <w:tabs>
          <w:tab w:val="left" w:pos="1154"/>
        </w:tabs>
        <w:ind w:right="489" w:firstLine="0"/>
        <w:jc w:val="both"/>
        <w:rPr>
          <w:sz w:val="24"/>
        </w:rPr>
      </w:pPr>
      <w:r>
        <w:rPr>
          <w:sz w:val="24"/>
        </w:rPr>
        <w:t>Все вопросы, возникающие между участниками образовательной деятельности в отношении соблюдения Положения разрешаются путем переговоров с участием представителейадминистрацииобразовательнойорганизации</w:t>
      </w:r>
      <w:proofErr w:type="gramStart"/>
      <w:r>
        <w:rPr>
          <w:sz w:val="24"/>
        </w:rPr>
        <w:t>,д</w:t>
      </w:r>
      <w:proofErr w:type="gramEnd"/>
      <w:r>
        <w:rPr>
          <w:sz w:val="24"/>
        </w:rPr>
        <w:t>иректорашколы и Комиссии по урегулированию споров в школе.</w:t>
      </w:r>
    </w:p>
    <w:p w:rsidR="00FB0D9E" w:rsidRDefault="00FB0D9E">
      <w:pPr>
        <w:pStyle w:val="a3"/>
        <w:ind w:left="0"/>
        <w:jc w:val="left"/>
      </w:pPr>
    </w:p>
    <w:p w:rsidR="00FB0D9E" w:rsidRDefault="00242E0B">
      <w:pPr>
        <w:pStyle w:val="a5"/>
        <w:numPr>
          <w:ilvl w:val="0"/>
          <w:numId w:val="2"/>
        </w:numPr>
        <w:tabs>
          <w:tab w:val="left" w:pos="785"/>
        </w:tabs>
        <w:jc w:val="both"/>
        <w:rPr>
          <w:b/>
          <w:sz w:val="24"/>
        </w:rPr>
      </w:pPr>
      <w:r>
        <w:rPr>
          <w:b/>
          <w:sz w:val="24"/>
        </w:rPr>
        <w:t>Праваиобязанностиобучающихся(пользователей)мобильной</w:t>
      </w:r>
      <w:r>
        <w:rPr>
          <w:b/>
          <w:spacing w:val="-2"/>
          <w:sz w:val="24"/>
        </w:rPr>
        <w:t>связи</w:t>
      </w:r>
    </w:p>
    <w:p w:rsidR="00FB0D9E" w:rsidRDefault="00242E0B">
      <w:pPr>
        <w:pStyle w:val="a5"/>
        <w:numPr>
          <w:ilvl w:val="1"/>
          <w:numId w:val="2"/>
        </w:numPr>
        <w:tabs>
          <w:tab w:val="left" w:pos="1043"/>
        </w:tabs>
        <w:ind w:right="484" w:firstLine="0"/>
        <w:jc w:val="both"/>
        <w:rPr>
          <w:sz w:val="24"/>
        </w:rPr>
      </w:pPr>
      <w:r>
        <w:rPr>
          <w:sz w:val="24"/>
        </w:rPr>
        <w:t xml:space="preserve">Пользователи мобильной связи в школе имеют право звонить и оправлять смс-уведомления только с целью оперативной связи </w:t>
      </w:r>
      <w:proofErr w:type="gramStart"/>
      <w:r>
        <w:rPr>
          <w:sz w:val="24"/>
        </w:rPr>
        <w:t>обучающегося</w:t>
      </w:r>
      <w:proofErr w:type="gramEnd"/>
      <w:r>
        <w:rPr>
          <w:sz w:val="24"/>
        </w:rPr>
        <w:t xml:space="preserve"> со своими родителями (законными представителями), с экстренными службами (пожарная служба, скорая медицинская помощь);</w:t>
      </w:r>
    </w:p>
    <w:p w:rsidR="00FB0D9E" w:rsidRDefault="00242E0B">
      <w:pPr>
        <w:pStyle w:val="a5"/>
        <w:numPr>
          <w:ilvl w:val="1"/>
          <w:numId w:val="2"/>
        </w:numPr>
        <w:tabs>
          <w:tab w:val="left" w:pos="979"/>
        </w:tabs>
        <w:ind w:right="492" w:firstLine="0"/>
        <w:jc w:val="both"/>
        <w:rPr>
          <w:sz w:val="24"/>
        </w:rPr>
      </w:pPr>
      <w:r>
        <w:rPr>
          <w:sz w:val="24"/>
        </w:rPr>
        <w:t xml:space="preserve">В соответствии с Конституцией Российской </w:t>
      </w:r>
      <w:proofErr w:type="gramStart"/>
      <w:r>
        <w:rPr>
          <w:sz w:val="24"/>
        </w:rPr>
        <w:t>Федерации</w:t>
      </w:r>
      <w:proofErr w:type="gramEnd"/>
      <w:r>
        <w:rPr>
          <w:sz w:val="24"/>
        </w:rPr>
        <w:t xml:space="preserve"> обучающиеся должны знать о том,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и свободы других лиц.</w:t>
      </w:r>
    </w:p>
    <w:p w:rsidR="00FB0D9E" w:rsidRDefault="00242E0B">
      <w:pPr>
        <w:pStyle w:val="a5"/>
        <w:numPr>
          <w:ilvl w:val="1"/>
          <w:numId w:val="2"/>
        </w:numPr>
        <w:tabs>
          <w:tab w:val="left" w:pos="995"/>
        </w:tabs>
        <w:ind w:right="493" w:firstLine="0"/>
        <w:jc w:val="both"/>
        <w:rPr>
          <w:sz w:val="24"/>
        </w:rPr>
      </w:pPr>
      <w:r>
        <w:rPr>
          <w:sz w:val="24"/>
        </w:rPr>
        <w:t xml:space="preserve">В целях обеспечения сохранности средств мобильной связи </w:t>
      </w:r>
      <w:proofErr w:type="gramStart"/>
      <w:r>
        <w:rPr>
          <w:sz w:val="24"/>
        </w:rPr>
        <w:t>обучающийся</w:t>
      </w:r>
      <w:proofErr w:type="gramEnd"/>
      <w:r>
        <w:rPr>
          <w:sz w:val="24"/>
        </w:rPr>
        <w:t xml:space="preserve"> обязан не оставлять их без присмотра.</w:t>
      </w:r>
    </w:p>
    <w:p w:rsidR="00FB0D9E" w:rsidRDefault="00FB0D9E">
      <w:pPr>
        <w:pStyle w:val="a5"/>
        <w:rPr>
          <w:sz w:val="24"/>
        </w:rPr>
        <w:sectPr w:rsidR="00FB0D9E">
          <w:pgSz w:w="12240" w:h="15840"/>
          <w:pgMar w:top="1060" w:right="360" w:bottom="280" w:left="1440" w:header="720" w:footer="720" w:gutter="0"/>
          <w:cols w:space="720"/>
        </w:sectPr>
      </w:pPr>
    </w:p>
    <w:p w:rsidR="00FB0D9E" w:rsidRDefault="00242E0B">
      <w:pPr>
        <w:pStyle w:val="a5"/>
        <w:numPr>
          <w:ilvl w:val="0"/>
          <w:numId w:val="2"/>
        </w:numPr>
        <w:tabs>
          <w:tab w:val="left" w:pos="785"/>
        </w:tabs>
        <w:spacing w:before="72"/>
        <w:rPr>
          <w:b/>
          <w:sz w:val="24"/>
        </w:rPr>
      </w:pPr>
      <w:r>
        <w:rPr>
          <w:b/>
          <w:sz w:val="24"/>
        </w:rPr>
        <w:lastRenderedPageBreak/>
        <w:t>Ответственностьпользователеймобильной</w:t>
      </w:r>
      <w:r>
        <w:rPr>
          <w:b/>
          <w:spacing w:val="-2"/>
          <w:sz w:val="24"/>
        </w:rPr>
        <w:t>связи</w:t>
      </w:r>
    </w:p>
    <w:p w:rsidR="00FB0D9E" w:rsidRDefault="00242E0B">
      <w:pPr>
        <w:pStyle w:val="a5"/>
        <w:numPr>
          <w:ilvl w:val="1"/>
          <w:numId w:val="2"/>
        </w:numPr>
        <w:tabs>
          <w:tab w:val="left" w:pos="1012"/>
        </w:tabs>
        <w:ind w:right="487" w:firstLine="0"/>
        <w:rPr>
          <w:sz w:val="24"/>
        </w:rPr>
      </w:pPr>
      <w:r>
        <w:rPr>
          <w:sz w:val="24"/>
        </w:rPr>
        <w:t>ВрезультатенарушениянастоящегоПоложенияобучающимисяпредусматривается применениедисциплинарнойответственностисогласноФедеральномузакону№273-ФЗ</w:t>
      </w:r>
    </w:p>
    <w:p w:rsidR="00FB0D9E" w:rsidRDefault="00242E0B">
      <w:pPr>
        <w:pStyle w:val="a3"/>
        <w:jc w:val="left"/>
      </w:pPr>
      <w:r>
        <w:t>«ОбобразованиивРоссийской</w:t>
      </w:r>
      <w:r>
        <w:rPr>
          <w:spacing w:val="-2"/>
        </w:rPr>
        <w:t xml:space="preserve"> Федерации»:</w:t>
      </w:r>
    </w:p>
    <w:p w:rsidR="00FB0D9E" w:rsidRDefault="00242E0B">
      <w:pPr>
        <w:pStyle w:val="a5"/>
        <w:numPr>
          <w:ilvl w:val="2"/>
          <w:numId w:val="2"/>
        </w:numPr>
        <w:tabs>
          <w:tab w:val="left" w:pos="980"/>
        </w:tabs>
        <w:ind w:right="487" w:firstLine="0"/>
        <w:rPr>
          <w:rFonts w:ascii="Symbol" w:hAnsi="Symbol"/>
          <w:sz w:val="20"/>
        </w:rPr>
      </w:pPr>
      <w:r>
        <w:rPr>
          <w:sz w:val="24"/>
        </w:rPr>
        <w:t xml:space="preserve">за однократное нарушение – преподаватель объявляет дисциплинарное взыскание в виде замечания с правом внесения в электронный дневник обучающегося с написанием </w:t>
      </w:r>
      <w:r>
        <w:rPr>
          <w:spacing w:val="-2"/>
          <w:sz w:val="24"/>
        </w:rPr>
        <w:t>объяснительной;</w:t>
      </w:r>
    </w:p>
    <w:p w:rsidR="00FB0D9E" w:rsidRDefault="00242E0B">
      <w:pPr>
        <w:pStyle w:val="a5"/>
        <w:numPr>
          <w:ilvl w:val="2"/>
          <w:numId w:val="2"/>
        </w:numPr>
        <w:tabs>
          <w:tab w:val="left" w:pos="980"/>
        </w:tabs>
        <w:ind w:right="489" w:firstLine="0"/>
        <w:rPr>
          <w:rFonts w:ascii="Symbol" w:hAnsi="Symbol"/>
          <w:sz w:val="20"/>
        </w:rPr>
      </w:pPr>
      <w:r>
        <w:rPr>
          <w:sz w:val="24"/>
        </w:rPr>
        <w:t>за неоднократное – в виде докладной записки на имя заместителя директора школы, проводитсяразъяснительнаябеседасобучающимисявприсутствииродителе</w:t>
      </w:r>
      <w:proofErr w:type="gramStart"/>
      <w:r>
        <w:rPr>
          <w:sz w:val="24"/>
        </w:rPr>
        <w:t>й(</w:t>
      </w:r>
      <w:proofErr w:type="gramEnd"/>
      <w:r>
        <w:rPr>
          <w:sz w:val="24"/>
        </w:rPr>
        <w:t>законных представителей) о рисках здоровью от воздействия электромагнитного излучения, генерируемогоустройствамимобильнойсвязи,овозможныхнегативныхпоследствияхи эффективности образовательной деятельности при неупорядоченном использовании устройств мобильной связи во время занятий.</w:t>
      </w:r>
    </w:p>
    <w:p w:rsidR="00FB0D9E" w:rsidRDefault="00242E0B">
      <w:pPr>
        <w:pStyle w:val="a5"/>
        <w:numPr>
          <w:ilvl w:val="1"/>
          <w:numId w:val="2"/>
        </w:numPr>
        <w:tabs>
          <w:tab w:val="left" w:pos="1137"/>
        </w:tabs>
        <w:spacing w:before="1"/>
        <w:ind w:right="490" w:firstLine="0"/>
        <w:jc w:val="both"/>
        <w:rPr>
          <w:sz w:val="24"/>
        </w:rPr>
      </w:pPr>
      <w:r>
        <w:rPr>
          <w:sz w:val="24"/>
        </w:rPr>
        <w:t>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 осуществляющей образовательную деятельность.</w:t>
      </w:r>
    </w:p>
    <w:p w:rsidR="00FB0D9E" w:rsidRDefault="00FB0D9E">
      <w:pPr>
        <w:pStyle w:val="a3"/>
        <w:ind w:left="0"/>
        <w:jc w:val="left"/>
      </w:pPr>
    </w:p>
    <w:p w:rsidR="00FB0D9E" w:rsidRDefault="00242E0B">
      <w:pPr>
        <w:pStyle w:val="a5"/>
        <w:numPr>
          <w:ilvl w:val="0"/>
          <w:numId w:val="2"/>
        </w:numPr>
        <w:tabs>
          <w:tab w:val="left" w:pos="785"/>
        </w:tabs>
        <w:jc w:val="both"/>
        <w:rPr>
          <w:b/>
          <w:sz w:val="24"/>
        </w:rPr>
      </w:pPr>
      <w:r>
        <w:rPr>
          <w:b/>
          <w:sz w:val="24"/>
        </w:rPr>
        <w:t>Заключительные</w:t>
      </w:r>
      <w:r>
        <w:rPr>
          <w:b/>
          <w:spacing w:val="-2"/>
          <w:sz w:val="24"/>
        </w:rPr>
        <w:t>положения</w:t>
      </w:r>
    </w:p>
    <w:p w:rsidR="00FB0D9E" w:rsidRDefault="00242E0B">
      <w:pPr>
        <w:pStyle w:val="a5"/>
        <w:numPr>
          <w:ilvl w:val="1"/>
          <w:numId w:val="2"/>
        </w:numPr>
        <w:tabs>
          <w:tab w:val="left" w:pos="1039"/>
        </w:tabs>
        <w:ind w:right="484" w:firstLine="0"/>
        <w:jc w:val="both"/>
        <w:rPr>
          <w:sz w:val="24"/>
        </w:rPr>
      </w:pPr>
      <w:r>
        <w:rPr>
          <w:sz w:val="24"/>
        </w:rPr>
        <w:t>НастоящееПоложение об использовании мобильных телефонов и других средств коммуникации в общеобразовательной организацииявляется локальным нормативным актомшколы,принимаетсянаПедагогическомсоветеиутверждаются(вводитсявдействие) приказом директора организации, осуществляющей образовательную деятельность.</w:t>
      </w:r>
    </w:p>
    <w:p w:rsidR="00FB0D9E" w:rsidRDefault="00242E0B">
      <w:pPr>
        <w:pStyle w:val="a5"/>
        <w:numPr>
          <w:ilvl w:val="1"/>
          <w:numId w:val="2"/>
        </w:numPr>
        <w:tabs>
          <w:tab w:val="left" w:pos="1029"/>
        </w:tabs>
        <w:ind w:right="490" w:firstLine="0"/>
        <w:jc w:val="both"/>
        <w:rPr>
          <w:sz w:val="24"/>
        </w:rPr>
      </w:pPr>
      <w:r>
        <w:rPr>
          <w:sz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sz w:val="24"/>
        </w:rPr>
        <w:t>Федерации.</w:t>
      </w:r>
    </w:p>
    <w:p w:rsidR="00FB0D9E" w:rsidRDefault="00242E0B">
      <w:pPr>
        <w:pStyle w:val="a5"/>
        <w:numPr>
          <w:ilvl w:val="1"/>
          <w:numId w:val="2"/>
        </w:numPr>
        <w:tabs>
          <w:tab w:val="left" w:pos="983"/>
        </w:tabs>
        <w:ind w:right="492" w:firstLine="0"/>
        <w:jc w:val="both"/>
        <w:rPr>
          <w:sz w:val="24"/>
        </w:rPr>
      </w:pPr>
      <w:r>
        <w:rPr>
          <w:sz w:val="24"/>
        </w:rPr>
        <w:t>Положение об использовании мобильных телефонов и других средств коммуникации принимается на неопределенный срок. Изменения и дополнения к Положению принимаются в порядке, предусмотренном пунктом 5.1. настоящего Положения.</w:t>
      </w:r>
    </w:p>
    <w:p w:rsidR="00FB0D9E" w:rsidRDefault="00242E0B">
      <w:pPr>
        <w:pStyle w:val="a5"/>
        <w:numPr>
          <w:ilvl w:val="1"/>
          <w:numId w:val="2"/>
        </w:numPr>
        <w:tabs>
          <w:tab w:val="left" w:pos="1036"/>
        </w:tabs>
        <w:spacing w:before="1"/>
        <w:ind w:right="495" w:firstLine="0"/>
        <w:jc w:val="both"/>
        <w:rPr>
          <w:sz w:val="24"/>
        </w:rPr>
      </w:pPr>
      <w:r>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B0D9E" w:rsidRDefault="00FB0D9E">
      <w:pPr>
        <w:pStyle w:val="a5"/>
        <w:rPr>
          <w:sz w:val="24"/>
        </w:rPr>
        <w:sectPr w:rsidR="00FB0D9E">
          <w:pgSz w:w="12240" w:h="15840"/>
          <w:pgMar w:top="1060" w:right="360" w:bottom="280" w:left="1440" w:header="720" w:footer="720" w:gutter="0"/>
          <w:cols w:space="720"/>
        </w:sectPr>
      </w:pPr>
    </w:p>
    <w:p w:rsidR="00FB0D9E" w:rsidRDefault="00242E0B">
      <w:pPr>
        <w:pStyle w:val="a3"/>
        <w:spacing w:before="72"/>
        <w:ind w:left="0" w:right="485"/>
        <w:jc w:val="right"/>
      </w:pPr>
      <w:r>
        <w:rPr>
          <w:color w:val="404040"/>
        </w:rPr>
        <w:lastRenderedPageBreak/>
        <w:t>Приложение</w:t>
      </w:r>
      <w:r>
        <w:rPr>
          <w:color w:val="404040"/>
          <w:spacing w:val="-10"/>
        </w:rPr>
        <w:t>1</w:t>
      </w:r>
    </w:p>
    <w:p w:rsidR="00FB0D9E" w:rsidRDefault="00FB0D9E">
      <w:pPr>
        <w:pStyle w:val="a3"/>
        <w:ind w:left="0"/>
        <w:jc w:val="left"/>
      </w:pPr>
    </w:p>
    <w:p w:rsidR="00FB0D9E" w:rsidRDefault="00242E0B">
      <w:pPr>
        <w:ind w:right="226"/>
        <w:jc w:val="center"/>
        <w:rPr>
          <w:b/>
          <w:sz w:val="24"/>
        </w:rPr>
      </w:pPr>
      <w:r>
        <w:rPr>
          <w:b/>
          <w:spacing w:val="-2"/>
          <w:sz w:val="24"/>
        </w:rPr>
        <w:t>ПАМЯТКА</w:t>
      </w:r>
    </w:p>
    <w:p w:rsidR="00FB0D9E" w:rsidRDefault="00242E0B">
      <w:pPr>
        <w:ind w:left="249" w:right="480"/>
        <w:jc w:val="center"/>
        <w:rPr>
          <w:b/>
          <w:sz w:val="24"/>
        </w:rPr>
      </w:pPr>
      <w:r>
        <w:rPr>
          <w:b/>
          <w:sz w:val="24"/>
        </w:rPr>
        <w:t>дляобучающихся,родителей(законныхпредставителей)ипедагогическихработников по профилактике неблагоприятных для здоровья и обучения детей эффектов от воздействия устройств</w:t>
      </w:r>
    </w:p>
    <w:p w:rsidR="00FB0D9E" w:rsidRDefault="00FB0D9E">
      <w:pPr>
        <w:pStyle w:val="a3"/>
        <w:ind w:left="0"/>
        <w:jc w:val="left"/>
        <w:rPr>
          <w:b/>
        </w:rPr>
      </w:pPr>
    </w:p>
    <w:p w:rsidR="00FB0D9E" w:rsidRDefault="00242E0B">
      <w:pPr>
        <w:pStyle w:val="a5"/>
        <w:numPr>
          <w:ilvl w:val="0"/>
          <w:numId w:val="1"/>
        </w:numPr>
        <w:tabs>
          <w:tab w:val="left" w:pos="545"/>
        </w:tabs>
        <w:ind w:right="489"/>
        <w:rPr>
          <w:sz w:val="24"/>
        </w:rPr>
      </w:pPr>
      <w:r>
        <w:rPr>
          <w:sz w:val="24"/>
        </w:rPr>
        <w:t>Исключениеношенияустройствмобильнойсвязинашее,поясе,вкарманаходеждысцелью снижения негативного влияния на здоровье.</w:t>
      </w:r>
    </w:p>
    <w:p w:rsidR="00FB0D9E" w:rsidRDefault="00242E0B">
      <w:pPr>
        <w:pStyle w:val="a5"/>
        <w:numPr>
          <w:ilvl w:val="0"/>
          <w:numId w:val="1"/>
        </w:numPr>
        <w:tabs>
          <w:tab w:val="left" w:pos="545"/>
        </w:tabs>
        <w:ind w:hanging="283"/>
        <w:rPr>
          <w:sz w:val="24"/>
        </w:rPr>
      </w:pPr>
      <w:r>
        <w:rPr>
          <w:sz w:val="24"/>
        </w:rPr>
        <w:t>Максимальноесокращениевремениконтактасустройствамимобильной</w:t>
      </w:r>
      <w:r>
        <w:rPr>
          <w:spacing w:val="-2"/>
          <w:sz w:val="24"/>
        </w:rPr>
        <w:t>связи.</w:t>
      </w:r>
    </w:p>
    <w:p w:rsidR="00FB0D9E" w:rsidRDefault="00242E0B">
      <w:pPr>
        <w:pStyle w:val="a5"/>
        <w:numPr>
          <w:ilvl w:val="0"/>
          <w:numId w:val="1"/>
        </w:numPr>
        <w:tabs>
          <w:tab w:val="left" w:pos="545"/>
        </w:tabs>
        <w:ind w:right="494"/>
        <w:rPr>
          <w:sz w:val="24"/>
        </w:rPr>
      </w:pPr>
      <w:r>
        <w:rPr>
          <w:sz w:val="24"/>
        </w:rPr>
        <w:t>Максимальноеудалениеустройствмобильнойсвязиотголовывмоментсоединенияи разговора (с использованием громкой связи и гарнитуры).</w:t>
      </w:r>
    </w:p>
    <w:p w:rsidR="00FB0D9E" w:rsidRDefault="00242E0B">
      <w:pPr>
        <w:pStyle w:val="a5"/>
        <w:numPr>
          <w:ilvl w:val="0"/>
          <w:numId w:val="1"/>
        </w:numPr>
        <w:tabs>
          <w:tab w:val="left" w:pos="545"/>
        </w:tabs>
        <w:ind w:right="489"/>
        <w:rPr>
          <w:sz w:val="24"/>
        </w:rPr>
      </w:pPr>
      <w:r>
        <w:rPr>
          <w:sz w:val="24"/>
        </w:rPr>
        <w:t>Максимальноеограничениезвонковсустройствмобильнойсвязивусловияхнеустойчивого приема сигнала мобильной связи (автобус, метро, поезд, автомобиль).</w:t>
      </w:r>
    </w:p>
    <w:p w:rsidR="00FB0D9E" w:rsidRDefault="00242E0B">
      <w:pPr>
        <w:pStyle w:val="a5"/>
        <w:numPr>
          <w:ilvl w:val="0"/>
          <w:numId w:val="1"/>
        </w:numPr>
        <w:tabs>
          <w:tab w:val="left" w:pos="545"/>
        </w:tabs>
        <w:spacing w:before="1"/>
        <w:ind w:hanging="283"/>
        <w:rPr>
          <w:sz w:val="24"/>
        </w:rPr>
      </w:pPr>
      <w:r>
        <w:rPr>
          <w:sz w:val="24"/>
        </w:rPr>
        <w:t>Размещениеустройствмобильнойсвязинаночьнарасстоянииболее2метровот</w:t>
      </w:r>
      <w:r>
        <w:rPr>
          <w:spacing w:val="-2"/>
          <w:sz w:val="24"/>
        </w:rPr>
        <w:t xml:space="preserve"> головы.</w:t>
      </w:r>
    </w:p>
    <w:sectPr w:rsidR="00FB0D9E" w:rsidSect="003B2D8D">
      <w:pgSz w:w="12240" w:h="15840"/>
      <w:pgMar w:top="1060" w:right="360" w:bottom="28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553FC"/>
    <w:multiLevelType w:val="multilevel"/>
    <w:tmpl w:val="1F4887CE"/>
    <w:lvl w:ilvl="0">
      <w:start w:val="1"/>
      <w:numFmt w:val="decimal"/>
      <w:lvlText w:val="%1."/>
      <w:lvlJc w:val="left"/>
      <w:pPr>
        <w:ind w:left="785"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45" w:hanging="46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28" w:hanging="154"/>
      </w:pPr>
      <w:rPr>
        <w:rFonts w:ascii="Symbol" w:eastAsia="Symbol" w:hAnsi="Symbol" w:cs="Symbol" w:hint="default"/>
        <w:spacing w:val="0"/>
        <w:w w:val="99"/>
        <w:lang w:val="ru-RU" w:eastAsia="en-US" w:bidi="ar-SA"/>
      </w:rPr>
    </w:lvl>
    <w:lvl w:ilvl="3">
      <w:numFmt w:val="bullet"/>
      <w:lvlText w:val="•"/>
      <w:lvlJc w:val="left"/>
      <w:pPr>
        <w:ind w:left="980" w:hanging="154"/>
      </w:pPr>
      <w:rPr>
        <w:rFonts w:hint="default"/>
        <w:lang w:val="ru-RU" w:eastAsia="en-US" w:bidi="ar-SA"/>
      </w:rPr>
    </w:lvl>
    <w:lvl w:ilvl="4">
      <w:numFmt w:val="bullet"/>
      <w:lvlText w:val="•"/>
      <w:lvlJc w:val="left"/>
      <w:pPr>
        <w:ind w:left="2331" w:hanging="154"/>
      </w:pPr>
      <w:rPr>
        <w:rFonts w:hint="default"/>
        <w:lang w:val="ru-RU" w:eastAsia="en-US" w:bidi="ar-SA"/>
      </w:rPr>
    </w:lvl>
    <w:lvl w:ilvl="5">
      <w:numFmt w:val="bullet"/>
      <w:lvlText w:val="•"/>
      <w:lvlJc w:val="left"/>
      <w:pPr>
        <w:ind w:left="3682" w:hanging="154"/>
      </w:pPr>
      <w:rPr>
        <w:rFonts w:hint="default"/>
        <w:lang w:val="ru-RU" w:eastAsia="en-US" w:bidi="ar-SA"/>
      </w:rPr>
    </w:lvl>
    <w:lvl w:ilvl="6">
      <w:numFmt w:val="bullet"/>
      <w:lvlText w:val="•"/>
      <w:lvlJc w:val="left"/>
      <w:pPr>
        <w:ind w:left="5034" w:hanging="154"/>
      </w:pPr>
      <w:rPr>
        <w:rFonts w:hint="default"/>
        <w:lang w:val="ru-RU" w:eastAsia="en-US" w:bidi="ar-SA"/>
      </w:rPr>
    </w:lvl>
    <w:lvl w:ilvl="7">
      <w:numFmt w:val="bullet"/>
      <w:lvlText w:val="•"/>
      <w:lvlJc w:val="left"/>
      <w:pPr>
        <w:ind w:left="6385" w:hanging="154"/>
      </w:pPr>
      <w:rPr>
        <w:rFonts w:hint="default"/>
        <w:lang w:val="ru-RU" w:eastAsia="en-US" w:bidi="ar-SA"/>
      </w:rPr>
    </w:lvl>
    <w:lvl w:ilvl="8">
      <w:numFmt w:val="bullet"/>
      <w:lvlText w:val="•"/>
      <w:lvlJc w:val="left"/>
      <w:pPr>
        <w:ind w:left="7737" w:hanging="154"/>
      </w:pPr>
      <w:rPr>
        <w:rFonts w:hint="default"/>
        <w:lang w:val="ru-RU" w:eastAsia="en-US" w:bidi="ar-SA"/>
      </w:rPr>
    </w:lvl>
  </w:abstractNum>
  <w:abstractNum w:abstractNumId="1">
    <w:nsid w:val="748018A7"/>
    <w:multiLevelType w:val="hybridMultilevel"/>
    <w:tmpl w:val="F012817E"/>
    <w:lvl w:ilvl="0" w:tplc="45C4F988">
      <w:start w:val="1"/>
      <w:numFmt w:val="decimal"/>
      <w:lvlText w:val="%1."/>
      <w:lvlJc w:val="left"/>
      <w:pPr>
        <w:ind w:left="54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572C324">
      <w:numFmt w:val="bullet"/>
      <w:lvlText w:val="•"/>
      <w:lvlJc w:val="left"/>
      <w:pPr>
        <w:ind w:left="1530" w:hanging="284"/>
      </w:pPr>
      <w:rPr>
        <w:rFonts w:hint="default"/>
        <w:lang w:val="ru-RU" w:eastAsia="en-US" w:bidi="ar-SA"/>
      </w:rPr>
    </w:lvl>
    <w:lvl w:ilvl="2" w:tplc="CBD2BAE2">
      <w:numFmt w:val="bullet"/>
      <w:lvlText w:val="•"/>
      <w:lvlJc w:val="left"/>
      <w:pPr>
        <w:ind w:left="2520" w:hanging="284"/>
      </w:pPr>
      <w:rPr>
        <w:rFonts w:hint="default"/>
        <w:lang w:val="ru-RU" w:eastAsia="en-US" w:bidi="ar-SA"/>
      </w:rPr>
    </w:lvl>
    <w:lvl w:ilvl="3" w:tplc="26A61096">
      <w:numFmt w:val="bullet"/>
      <w:lvlText w:val="•"/>
      <w:lvlJc w:val="left"/>
      <w:pPr>
        <w:ind w:left="3510" w:hanging="284"/>
      </w:pPr>
      <w:rPr>
        <w:rFonts w:hint="default"/>
        <w:lang w:val="ru-RU" w:eastAsia="en-US" w:bidi="ar-SA"/>
      </w:rPr>
    </w:lvl>
    <w:lvl w:ilvl="4" w:tplc="8C7CD48C">
      <w:numFmt w:val="bullet"/>
      <w:lvlText w:val="•"/>
      <w:lvlJc w:val="left"/>
      <w:pPr>
        <w:ind w:left="4500" w:hanging="284"/>
      </w:pPr>
      <w:rPr>
        <w:rFonts w:hint="default"/>
        <w:lang w:val="ru-RU" w:eastAsia="en-US" w:bidi="ar-SA"/>
      </w:rPr>
    </w:lvl>
    <w:lvl w:ilvl="5" w:tplc="81CE21EA">
      <w:numFmt w:val="bullet"/>
      <w:lvlText w:val="•"/>
      <w:lvlJc w:val="left"/>
      <w:pPr>
        <w:ind w:left="5490" w:hanging="284"/>
      </w:pPr>
      <w:rPr>
        <w:rFonts w:hint="default"/>
        <w:lang w:val="ru-RU" w:eastAsia="en-US" w:bidi="ar-SA"/>
      </w:rPr>
    </w:lvl>
    <w:lvl w:ilvl="6" w:tplc="7F1267A2">
      <w:numFmt w:val="bullet"/>
      <w:lvlText w:val="•"/>
      <w:lvlJc w:val="left"/>
      <w:pPr>
        <w:ind w:left="6480" w:hanging="284"/>
      </w:pPr>
      <w:rPr>
        <w:rFonts w:hint="default"/>
        <w:lang w:val="ru-RU" w:eastAsia="en-US" w:bidi="ar-SA"/>
      </w:rPr>
    </w:lvl>
    <w:lvl w:ilvl="7" w:tplc="4E1E4236">
      <w:numFmt w:val="bullet"/>
      <w:lvlText w:val="•"/>
      <w:lvlJc w:val="left"/>
      <w:pPr>
        <w:ind w:left="7470" w:hanging="284"/>
      </w:pPr>
      <w:rPr>
        <w:rFonts w:hint="default"/>
        <w:lang w:val="ru-RU" w:eastAsia="en-US" w:bidi="ar-SA"/>
      </w:rPr>
    </w:lvl>
    <w:lvl w:ilvl="8" w:tplc="A05426F8">
      <w:numFmt w:val="bullet"/>
      <w:lvlText w:val="•"/>
      <w:lvlJc w:val="left"/>
      <w:pPr>
        <w:ind w:left="8460" w:hanging="284"/>
      </w:pPr>
      <w:rPr>
        <w:rFonts w:hint="default"/>
        <w:lang w:val="ru-RU"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FB0D9E"/>
    <w:rsid w:val="00166CA4"/>
    <w:rsid w:val="00242E0B"/>
    <w:rsid w:val="002E7610"/>
    <w:rsid w:val="003B2D8D"/>
    <w:rsid w:val="003E148D"/>
    <w:rsid w:val="00FB0D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B2D8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B2D8D"/>
    <w:tblPr>
      <w:tblInd w:w="0" w:type="dxa"/>
      <w:tblCellMar>
        <w:top w:w="0" w:type="dxa"/>
        <w:left w:w="0" w:type="dxa"/>
        <w:bottom w:w="0" w:type="dxa"/>
        <w:right w:w="0" w:type="dxa"/>
      </w:tblCellMar>
    </w:tblPr>
  </w:style>
  <w:style w:type="paragraph" w:styleId="a3">
    <w:name w:val="Body Text"/>
    <w:basedOn w:val="a"/>
    <w:uiPriority w:val="1"/>
    <w:qFormat/>
    <w:rsid w:val="003B2D8D"/>
    <w:pPr>
      <w:ind w:left="545"/>
      <w:jc w:val="both"/>
    </w:pPr>
    <w:rPr>
      <w:sz w:val="24"/>
      <w:szCs w:val="24"/>
    </w:rPr>
  </w:style>
  <w:style w:type="paragraph" w:styleId="a4">
    <w:name w:val="Title"/>
    <w:basedOn w:val="a"/>
    <w:uiPriority w:val="1"/>
    <w:qFormat/>
    <w:rsid w:val="003B2D8D"/>
    <w:pPr>
      <w:spacing w:before="50"/>
      <w:ind w:left="249" w:right="480"/>
      <w:jc w:val="center"/>
    </w:pPr>
    <w:rPr>
      <w:sz w:val="28"/>
      <w:szCs w:val="28"/>
    </w:rPr>
  </w:style>
  <w:style w:type="paragraph" w:styleId="a5">
    <w:name w:val="List Paragraph"/>
    <w:basedOn w:val="a"/>
    <w:uiPriority w:val="1"/>
    <w:qFormat/>
    <w:rsid w:val="003B2D8D"/>
    <w:pPr>
      <w:ind w:left="545"/>
      <w:jc w:val="both"/>
    </w:pPr>
  </w:style>
  <w:style w:type="paragraph" w:customStyle="1" w:styleId="TableParagraph">
    <w:name w:val="Table Paragraph"/>
    <w:basedOn w:val="a"/>
    <w:uiPriority w:val="1"/>
    <w:qFormat/>
    <w:rsid w:val="003B2D8D"/>
    <w:pPr>
      <w:ind w:left="344"/>
    </w:pPr>
  </w:style>
  <w:style w:type="paragraph" w:styleId="a6">
    <w:name w:val="Balloon Text"/>
    <w:basedOn w:val="a"/>
    <w:link w:val="a7"/>
    <w:uiPriority w:val="99"/>
    <w:semiHidden/>
    <w:unhideWhenUsed/>
    <w:rsid w:val="003E148D"/>
    <w:rPr>
      <w:rFonts w:ascii="Tahoma" w:hAnsi="Tahoma" w:cs="Tahoma"/>
      <w:sz w:val="16"/>
      <w:szCs w:val="16"/>
    </w:rPr>
  </w:style>
  <w:style w:type="character" w:customStyle="1" w:styleId="a7">
    <w:name w:val="Текст выноски Знак"/>
    <w:basedOn w:val="a0"/>
    <w:link w:val="a6"/>
    <w:uiPriority w:val="99"/>
    <w:semiHidden/>
    <w:rsid w:val="003E148D"/>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45"/>
      <w:jc w:val="both"/>
    </w:pPr>
    <w:rPr>
      <w:sz w:val="24"/>
      <w:szCs w:val="24"/>
    </w:rPr>
  </w:style>
  <w:style w:type="paragraph" w:styleId="a4">
    <w:name w:val="Title"/>
    <w:basedOn w:val="a"/>
    <w:uiPriority w:val="1"/>
    <w:qFormat/>
    <w:pPr>
      <w:spacing w:before="50"/>
      <w:ind w:left="249" w:right="480"/>
      <w:jc w:val="center"/>
    </w:pPr>
    <w:rPr>
      <w:sz w:val="28"/>
      <w:szCs w:val="28"/>
    </w:rPr>
  </w:style>
  <w:style w:type="paragraph" w:styleId="a5">
    <w:name w:val="List Paragraph"/>
    <w:basedOn w:val="a"/>
    <w:uiPriority w:val="1"/>
    <w:qFormat/>
    <w:pPr>
      <w:ind w:left="545"/>
      <w:jc w:val="both"/>
    </w:pPr>
  </w:style>
  <w:style w:type="paragraph" w:customStyle="1" w:styleId="TableParagraph">
    <w:name w:val="Table Paragraph"/>
    <w:basedOn w:val="a"/>
    <w:uiPriority w:val="1"/>
    <w:qFormat/>
    <w:pPr>
      <w:ind w:left="344"/>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1676</Words>
  <Characters>9558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cp:lastModifiedBy>
  <cp:revision>4</cp:revision>
  <dcterms:created xsi:type="dcterms:W3CDTF">2026-03-25T14:07:00Z</dcterms:created>
  <dcterms:modified xsi:type="dcterms:W3CDTF">2026-03-31T16:38:00Z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2026-03-19T00:00:00Z</vt:filetime>
  </property>
  <property fmtid="{D5CDD505-2E9C-101B-9397-08002B2CF9AE}" pid="3" name="Creator">
    <vt:lpwstr>Microsoft® Word LTSC</vt:lpwstr>
  </property>
  <property fmtid="{D5CDD505-2E9C-101B-9397-08002B2CF9AE}" pid="4" name="LastSaved">
    <vt:filetime>2026-03-25T00:00:00Z</vt:filetime>
  </property>
  <property fmtid="{D5CDD505-2E9C-101B-9397-08002B2CF9AE}" pid="5" name="Producer">
    <vt:lpwstr>Microsoft® Word LTSC</vt:lpwstr>
  </property>
</Properties>
</file>